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81A" w:rsidRPr="002416E5" w:rsidRDefault="00AC381A" w:rsidP="000D5641">
      <w:pPr>
        <w:pStyle w:val="Header1"/>
        <w:jc w:val="both"/>
      </w:pPr>
      <w:bookmarkStart w:id="0" w:name="_GoBack"/>
      <w:bookmarkEnd w:id="0"/>
      <w:r w:rsidRPr="002416E5">
        <w:t>Audit and Assurance Committee Terms of Reference</w:t>
      </w:r>
    </w:p>
    <w:p w:rsidR="00AC381A" w:rsidRPr="00CE103E" w:rsidRDefault="00AC381A" w:rsidP="000D5641">
      <w:pPr>
        <w:pStyle w:val="Heading2"/>
        <w:numPr>
          <w:ilvl w:val="0"/>
          <w:numId w:val="0"/>
        </w:numPr>
        <w:jc w:val="both"/>
      </w:pPr>
    </w:p>
    <w:p w:rsidR="00AC381A" w:rsidRPr="00CE103E" w:rsidRDefault="00AC381A" w:rsidP="000D5641">
      <w:pPr>
        <w:pStyle w:val="Heading2"/>
        <w:numPr>
          <w:ilvl w:val="0"/>
          <w:numId w:val="0"/>
        </w:numPr>
        <w:jc w:val="both"/>
      </w:pPr>
    </w:p>
    <w:p w:rsidR="00AC381A" w:rsidRPr="00CE103E" w:rsidRDefault="00AC381A" w:rsidP="000D5641">
      <w:pPr>
        <w:pStyle w:val="Header2"/>
        <w:jc w:val="both"/>
      </w:pPr>
      <w:r w:rsidRPr="00CE103E">
        <w:t xml:space="preserve">Role of the Audit, Risk and Assurance Committee </w:t>
      </w:r>
    </w:p>
    <w:p w:rsidR="00AC381A" w:rsidRPr="00CE103E" w:rsidRDefault="00AC381A" w:rsidP="000D5641">
      <w:pPr>
        <w:numPr>
          <w:ilvl w:val="0"/>
          <w:numId w:val="0"/>
        </w:numPr>
        <w:jc w:val="both"/>
      </w:pPr>
      <w:r w:rsidRPr="00CE103E">
        <w:t xml:space="preserve"> </w:t>
      </w:r>
    </w:p>
    <w:p w:rsidR="00A55421" w:rsidRDefault="00A55421" w:rsidP="000D5641">
      <w:pPr>
        <w:jc w:val="both"/>
      </w:pPr>
      <w:r w:rsidRPr="00854280">
        <w:t>The Audit and Assurance Committee (</w:t>
      </w:r>
      <w:proofErr w:type="spellStart"/>
      <w:r w:rsidRPr="00854280">
        <w:t>AAC</w:t>
      </w:r>
      <w:proofErr w:type="spellEnd"/>
      <w:r w:rsidRPr="00854280">
        <w:t xml:space="preserve">) supports the Chief Executive by providing advice and constructive challenge, in particular providing support in relation to their responsibilities for issues of risk management, control, governance and associated assurance to support year-end accountability and reporting. The </w:t>
      </w:r>
      <w:proofErr w:type="spellStart"/>
      <w:r w:rsidRPr="00854280">
        <w:t>AAC</w:t>
      </w:r>
      <w:proofErr w:type="spellEnd"/>
      <w:r w:rsidRPr="00854280">
        <w:t xml:space="preserve"> is supported by the Finance and Business Support Function. </w:t>
      </w:r>
    </w:p>
    <w:p w:rsidR="00A55421" w:rsidRDefault="00A55421" w:rsidP="000D5641">
      <w:pPr>
        <w:numPr>
          <w:ilvl w:val="0"/>
          <w:numId w:val="0"/>
        </w:numPr>
        <w:jc w:val="both"/>
      </w:pPr>
    </w:p>
    <w:p w:rsidR="00AC381A" w:rsidRPr="00CE103E" w:rsidRDefault="00AC381A" w:rsidP="000D5641">
      <w:pPr>
        <w:numPr>
          <w:ilvl w:val="0"/>
          <w:numId w:val="0"/>
        </w:numPr>
        <w:jc w:val="both"/>
      </w:pPr>
    </w:p>
    <w:p w:rsidR="00AC381A" w:rsidRPr="00CE103E" w:rsidRDefault="00AC381A" w:rsidP="000D5641">
      <w:pPr>
        <w:pStyle w:val="Header2"/>
        <w:jc w:val="both"/>
      </w:pPr>
      <w:r w:rsidRPr="00CE103E">
        <w:t xml:space="preserve">Membership and Attendees </w:t>
      </w:r>
    </w:p>
    <w:p w:rsidR="00AC381A" w:rsidRPr="00CE103E" w:rsidRDefault="00AC381A" w:rsidP="000D5641">
      <w:pPr>
        <w:numPr>
          <w:ilvl w:val="0"/>
          <w:numId w:val="0"/>
        </w:numPr>
        <w:jc w:val="both"/>
      </w:pPr>
      <w:r w:rsidRPr="00CE103E">
        <w:t xml:space="preserve"> </w:t>
      </w:r>
    </w:p>
    <w:p w:rsidR="00A55421" w:rsidRPr="000D5641" w:rsidRDefault="000D5641" w:rsidP="000D5641">
      <w:pPr>
        <w:autoSpaceDE/>
        <w:autoSpaceDN/>
        <w:adjustRightInd/>
        <w:contextualSpacing w:val="0"/>
        <w:jc w:val="both"/>
      </w:pPr>
      <w:r>
        <w:t>T</w:t>
      </w:r>
      <w:r w:rsidR="00A55421" w:rsidRPr="000D5641">
        <w:t xml:space="preserve">he membership of the </w:t>
      </w:r>
      <w:proofErr w:type="spellStart"/>
      <w:r w:rsidR="00A55421" w:rsidRPr="000D5641">
        <w:t>AAC</w:t>
      </w:r>
      <w:proofErr w:type="spellEnd"/>
      <w:r w:rsidR="00A55421" w:rsidRPr="000D5641">
        <w:t xml:space="preserve"> comprises the three Non-Executives. The Chief Executive and Head of Finance and Business Services routinely attend the </w:t>
      </w:r>
      <w:proofErr w:type="spellStart"/>
      <w:r w:rsidR="00A55421" w:rsidRPr="000D5641">
        <w:t>AAC</w:t>
      </w:r>
      <w:proofErr w:type="spellEnd"/>
      <w:r w:rsidR="00A55421" w:rsidRPr="000D5641">
        <w:t xml:space="preserve">, along with representatives from Internal Audit and Audit Scotland.  The </w:t>
      </w:r>
      <w:proofErr w:type="spellStart"/>
      <w:r w:rsidR="00A55421" w:rsidRPr="000D5641">
        <w:t>AAC</w:t>
      </w:r>
      <w:proofErr w:type="spellEnd"/>
      <w:r w:rsidR="00A55421" w:rsidRPr="000D5641">
        <w:t xml:space="preserve"> can also sit privately without Executives, or any other party present for all or part of a meeting if required.</w:t>
      </w:r>
    </w:p>
    <w:p w:rsidR="00AC381A" w:rsidRPr="00CE103E" w:rsidRDefault="00AC381A" w:rsidP="000D5641">
      <w:pPr>
        <w:numPr>
          <w:ilvl w:val="0"/>
          <w:numId w:val="0"/>
        </w:numPr>
        <w:jc w:val="both"/>
      </w:pPr>
    </w:p>
    <w:p w:rsidR="00AC381A" w:rsidRPr="00CE103E" w:rsidRDefault="00A55421" w:rsidP="000D5641">
      <w:pPr>
        <w:jc w:val="both"/>
      </w:pPr>
      <w:r>
        <w:t xml:space="preserve">Other </w:t>
      </w:r>
      <w:r w:rsidR="00AC381A" w:rsidRPr="00CE103E">
        <w:t xml:space="preserve">members of the Senior Executive Team, may attend </w:t>
      </w:r>
      <w:proofErr w:type="spellStart"/>
      <w:r w:rsidR="00AC381A" w:rsidRPr="00CE103E">
        <w:t>AAC</w:t>
      </w:r>
      <w:proofErr w:type="spellEnd"/>
      <w:r w:rsidR="00AC381A" w:rsidRPr="00CE103E">
        <w:t xml:space="preserve"> meetings, but are not members of the Committee.  Attendance should normally be dictated by the subject matters under consideration and review. </w:t>
      </w:r>
    </w:p>
    <w:p w:rsidR="00AC381A" w:rsidRPr="00CE103E" w:rsidRDefault="00AC381A" w:rsidP="000D5641">
      <w:pPr>
        <w:numPr>
          <w:ilvl w:val="0"/>
          <w:numId w:val="0"/>
        </w:numPr>
        <w:jc w:val="both"/>
      </w:pPr>
      <w:r w:rsidRPr="00CE103E">
        <w:t xml:space="preserve"> </w:t>
      </w:r>
    </w:p>
    <w:p w:rsidR="00AC381A" w:rsidRPr="00CE103E" w:rsidRDefault="00AC381A" w:rsidP="000D5641">
      <w:pPr>
        <w:jc w:val="both"/>
      </w:pPr>
      <w:r w:rsidRPr="00CE103E">
        <w:t xml:space="preserve">Conflict of Interest Declarations will be required from members prior to appointment and at the start of all formal business thereafter. </w:t>
      </w:r>
    </w:p>
    <w:p w:rsidR="00AC381A" w:rsidRPr="00CE103E" w:rsidRDefault="00AC381A" w:rsidP="000D5641">
      <w:pPr>
        <w:numPr>
          <w:ilvl w:val="0"/>
          <w:numId w:val="0"/>
        </w:numPr>
        <w:jc w:val="both"/>
      </w:pPr>
      <w:r w:rsidRPr="00CE103E">
        <w:tab/>
        <w:t xml:space="preserve"> </w:t>
      </w:r>
    </w:p>
    <w:p w:rsidR="00AC381A" w:rsidRPr="00CE103E" w:rsidRDefault="00AC381A" w:rsidP="000D5641">
      <w:pPr>
        <w:pStyle w:val="Header2"/>
        <w:jc w:val="both"/>
      </w:pPr>
      <w:r w:rsidRPr="00CE103E">
        <w:t xml:space="preserve">Meetings </w:t>
      </w:r>
    </w:p>
    <w:p w:rsidR="00AC381A" w:rsidRPr="00CE103E" w:rsidRDefault="00AC381A" w:rsidP="000D5641">
      <w:pPr>
        <w:numPr>
          <w:ilvl w:val="0"/>
          <w:numId w:val="0"/>
        </w:numPr>
        <w:jc w:val="both"/>
      </w:pPr>
      <w:r w:rsidRPr="00CE103E">
        <w:t xml:space="preserve"> </w:t>
      </w:r>
    </w:p>
    <w:p w:rsidR="00A55421" w:rsidRDefault="00A55421" w:rsidP="000D5641">
      <w:pPr>
        <w:numPr>
          <w:ilvl w:val="0"/>
          <w:numId w:val="0"/>
        </w:numPr>
        <w:jc w:val="both"/>
      </w:pPr>
      <w:r w:rsidRPr="00854280">
        <w:t>The Committee will meet up to</w:t>
      </w:r>
      <w:r w:rsidR="00EE61BE">
        <w:t xml:space="preserve"> a minimum</w:t>
      </w:r>
      <w:r w:rsidRPr="00854280">
        <w:t xml:space="preserve"> </w:t>
      </w:r>
      <w:r w:rsidR="00EE61BE">
        <w:t>of three</w:t>
      </w:r>
      <w:r w:rsidR="00EE61BE" w:rsidRPr="00854280">
        <w:t xml:space="preserve"> </w:t>
      </w:r>
      <w:r w:rsidRPr="00854280">
        <w:t>times per year and be chaired by a Non-Executive Director.</w:t>
      </w:r>
      <w:r w:rsidR="00E02658">
        <w:t xml:space="preserve">  </w:t>
      </w:r>
    </w:p>
    <w:p w:rsidR="00E02658" w:rsidRPr="00854280" w:rsidRDefault="00E02658" w:rsidP="000D5641">
      <w:pPr>
        <w:numPr>
          <w:ilvl w:val="0"/>
          <w:numId w:val="0"/>
        </w:numPr>
        <w:jc w:val="both"/>
      </w:pPr>
    </w:p>
    <w:p w:rsidR="00AC381A" w:rsidRDefault="00AC381A" w:rsidP="000D5641">
      <w:pPr>
        <w:jc w:val="both"/>
      </w:pPr>
      <w:r w:rsidRPr="00CE103E">
        <w:t xml:space="preserve">A quorum shall consist of 2 </w:t>
      </w:r>
      <w:proofErr w:type="spellStart"/>
      <w:r w:rsidRPr="00CE103E">
        <w:t>AAC</w:t>
      </w:r>
      <w:proofErr w:type="spellEnd"/>
      <w:r w:rsidRPr="00CE103E">
        <w:t xml:space="preserve"> members, one of whom must be the appointed Chair or nominated deputy. </w:t>
      </w:r>
      <w:r w:rsidR="00732FEF">
        <w:t>A deputy can be agreed by the N</w:t>
      </w:r>
      <w:r w:rsidR="002A171A">
        <w:t>on-</w:t>
      </w:r>
      <w:r w:rsidR="00732FEF">
        <w:t>E</w:t>
      </w:r>
      <w:r w:rsidR="002A171A">
        <w:t>xecutive members in attendance and approved by the Accountable Officer.</w:t>
      </w:r>
    </w:p>
    <w:p w:rsidR="002A171A" w:rsidRPr="00CE103E" w:rsidRDefault="002A171A" w:rsidP="000D5641">
      <w:pPr>
        <w:numPr>
          <w:ilvl w:val="0"/>
          <w:numId w:val="0"/>
        </w:numPr>
        <w:jc w:val="both"/>
      </w:pPr>
    </w:p>
    <w:p w:rsidR="00AC381A" w:rsidRPr="00CE103E" w:rsidRDefault="00AC381A" w:rsidP="000D5641">
      <w:pPr>
        <w:jc w:val="both"/>
      </w:pPr>
      <w:r w:rsidRPr="00CE103E">
        <w:t xml:space="preserve">Papers for Committee meetings will be circulated to members one calendar week prior to the meeting date. </w:t>
      </w:r>
    </w:p>
    <w:p w:rsidR="00AC381A" w:rsidRPr="00CE103E" w:rsidRDefault="00AC381A" w:rsidP="000D5641">
      <w:pPr>
        <w:numPr>
          <w:ilvl w:val="0"/>
          <w:numId w:val="0"/>
        </w:numPr>
        <w:jc w:val="both"/>
      </w:pPr>
      <w:r w:rsidRPr="00CE103E">
        <w:t xml:space="preserve"> </w:t>
      </w:r>
    </w:p>
    <w:p w:rsidR="00AC381A" w:rsidRPr="00CE103E" w:rsidRDefault="00AC381A" w:rsidP="000D5641">
      <w:pPr>
        <w:jc w:val="both"/>
      </w:pPr>
      <w:r w:rsidRPr="00CE103E">
        <w:t xml:space="preserve">All </w:t>
      </w:r>
      <w:proofErr w:type="spellStart"/>
      <w:r w:rsidRPr="00CE103E">
        <w:t>AAC</w:t>
      </w:r>
      <w:proofErr w:type="spellEnd"/>
      <w:r w:rsidRPr="00CE103E">
        <w:t xml:space="preserve"> meetings will be </w:t>
      </w:r>
      <w:proofErr w:type="spellStart"/>
      <w:r w:rsidRPr="00CE103E">
        <w:t>minuted</w:t>
      </w:r>
      <w:proofErr w:type="spellEnd"/>
      <w:r w:rsidR="00A55421">
        <w:t xml:space="preserve">, and the agreed minute will be </w:t>
      </w:r>
      <w:r w:rsidRPr="00CE103E">
        <w:t xml:space="preserve">published </w:t>
      </w:r>
      <w:r w:rsidR="00A55421">
        <w:t>on the SF website</w:t>
      </w:r>
    </w:p>
    <w:p w:rsidR="00AC381A" w:rsidRPr="00CE103E" w:rsidRDefault="00AC381A" w:rsidP="000D5641">
      <w:pPr>
        <w:numPr>
          <w:ilvl w:val="0"/>
          <w:numId w:val="0"/>
        </w:numPr>
        <w:jc w:val="both"/>
      </w:pPr>
      <w:r w:rsidRPr="00CE103E">
        <w:t xml:space="preserve"> </w:t>
      </w:r>
    </w:p>
    <w:p w:rsidR="00AC381A" w:rsidRPr="00CE103E" w:rsidRDefault="00AC381A" w:rsidP="000D5641">
      <w:pPr>
        <w:jc w:val="both"/>
      </w:pPr>
      <w:r w:rsidRPr="00CE103E">
        <w:t xml:space="preserve">The Audit Committee may ask any or all of those who normally attend but are not members, to withdraw to facilitate frank and open discussions on any particular matter. </w:t>
      </w:r>
    </w:p>
    <w:p w:rsidR="00AC381A" w:rsidRPr="00CE103E" w:rsidRDefault="00AC381A" w:rsidP="000D5641">
      <w:pPr>
        <w:numPr>
          <w:ilvl w:val="0"/>
          <w:numId w:val="0"/>
        </w:numPr>
        <w:jc w:val="both"/>
      </w:pPr>
      <w:r w:rsidRPr="00CE103E">
        <w:t xml:space="preserve"> </w:t>
      </w:r>
    </w:p>
    <w:p w:rsidR="00AC381A" w:rsidRPr="00CE103E" w:rsidRDefault="00AC381A" w:rsidP="000D5641">
      <w:pPr>
        <w:jc w:val="both"/>
      </w:pPr>
      <w:r w:rsidRPr="00CE103E">
        <w:t xml:space="preserve">The Strategic Advisory Group or Accountable Officer may ask the </w:t>
      </w:r>
      <w:proofErr w:type="spellStart"/>
      <w:r w:rsidRPr="00CE103E">
        <w:t>AAC</w:t>
      </w:r>
      <w:proofErr w:type="spellEnd"/>
      <w:r w:rsidRPr="00CE103E">
        <w:t xml:space="preserve"> to convene further meetings out with the regular cycle. </w:t>
      </w:r>
    </w:p>
    <w:p w:rsidR="00AC381A" w:rsidRPr="00CE103E" w:rsidRDefault="00AC381A" w:rsidP="000D5641">
      <w:pPr>
        <w:numPr>
          <w:ilvl w:val="0"/>
          <w:numId w:val="0"/>
        </w:numPr>
        <w:jc w:val="both"/>
      </w:pPr>
      <w:r w:rsidRPr="00CE103E">
        <w:t xml:space="preserve"> </w:t>
      </w:r>
    </w:p>
    <w:p w:rsidR="00AC381A" w:rsidRPr="00CE103E" w:rsidRDefault="00AC381A" w:rsidP="000D5641">
      <w:pPr>
        <w:jc w:val="both"/>
      </w:pPr>
      <w:r w:rsidRPr="00CE103E">
        <w:t xml:space="preserve">The Head of Internal Audit and representative of external audit will have free and confidential access to the Chair. </w:t>
      </w:r>
    </w:p>
    <w:p w:rsidR="00AC381A" w:rsidRPr="00CE103E" w:rsidRDefault="00AC381A" w:rsidP="000D5641">
      <w:pPr>
        <w:numPr>
          <w:ilvl w:val="0"/>
          <w:numId w:val="0"/>
        </w:numPr>
        <w:jc w:val="both"/>
      </w:pPr>
    </w:p>
    <w:p w:rsidR="000D5641" w:rsidRDefault="000D5641">
      <w:pPr>
        <w:numPr>
          <w:ilvl w:val="0"/>
          <w:numId w:val="0"/>
        </w:numPr>
        <w:autoSpaceDE/>
        <w:autoSpaceDN/>
        <w:adjustRightInd/>
        <w:contextualSpacing w:val="0"/>
        <w:rPr>
          <w:b/>
          <w:kern w:val="24"/>
        </w:rPr>
      </w:pPr>
      <w:r>
        <w:br w:type="page"/>
      </w:r>
    </w:p>
    <w:p w:rsidR="00AC381A" w:rsidRPr="00CE103E" w:rsidRDefault="00AC381A" w:rsidP="000D5641">
      <w:pPr>
        <w:pStyle w:val="Header2"/>
        <w:jc w:val="both"/>
      </w:pPr>
      <w:r w:rsidRPr="00CE103E">
        <w:lastRenderedPageBreak/>
        <w:t xml:space="preserve">Access </w:t>
      </w:r>
    </w:p>
    <w:p w:rsidR="00AC381A" w:rsidRPr="00CE103E" w:rsidRDefault="00AC381A" w:rsidP="000D5641">
      <w:pPr>
        <w:numPr>
          <w:ilvl w:val="0"/>
          <w:numId w:val="0"/>
        </w:numPr>
        <w:jc w:val="both"/>
      </w:pPr>
    </w:p>
    <w:p w:rsidR="00A55421" w:rsidRDefault="00AC381A" w:rsidP="000D5641">
      <w:pPr>
        <w:jc w:val="both"/>
      </w:pPr>
      <w:r w:rsidRPr="00CE103E">
        <w:t xml:space="preserve">It is expected that the </w:t>
      </w:r>
      <w:proofErr w:type="spellStart"/>
      <w:r w:rsidRPr="00CE103E">
        <w:t>AAC</w:t>
      </w:r>
      <w:proofErr w:type="spellEnd"/>
      <w:r w:rsidRPr="00CE103E">
        <w:t xml:space="preserve"> Chair will meet on a regular basis with the Accountable Officer and Head of </w:t>
      </w:r>
      <w:r>
        <w:t xml:space="preserve">Finance and Business Support.  </w:t>
      </w:r>
    </w:p>
    <w:p w:rsidR="00A55421" w:rsidRDefault="00A55421" w:rsidP="000D5641">
      <w:pPr>
        <w:numPr>
          <w:ilvl w:val="0"/>
          <w:numId w:val="0"/>
        </w:numPr>
        <w:jc w:val="both"/>
      </w:pPr>
    </w:p>
    <w:p w:rsidR="00AC381A" w:rsidRPr="00CE103E" w:rsidRDefault="00AC381A" w:rsidP="000D5641">
      <w:pPr>
        <w:jc w:val="both"/>
      </w:pPr>
      <w:r w:rsidRPr="00CE103E">
        <w:t>If the Committee judges it necessary, the Chair should have the opportunity to make an oral report to the Strategic Advisory Group and to submit a report to the</w:t>
      </w:r>
      <w:r w:rsidR="00EE61BE">
        <w:t xml:space="preserve"> DG Economy Assurance Committee</w:t>
      </w:r>
      <w:r w:rsidRPr="00CE103E">
        <w:t xml:space="preserve">. </w:t>
      </w:r>
    </w:p>
    <w:p w:rsidR="00AC381A" w:rsidRPr="00CE103E" w:rsidRDefault="00AC381A" w:rsidP="000D5641">
      <w:pPr>
        <w:numPr>
          <w:ilvl w:val="0"/>
          <w:numId w:val="0"/>
        </w:numPr>
        <w:jc w:val="both"/>
      </w:pPr>
      <w:r w:rsidRPr="00CE103E">
        <w:t xml:space="preserve"> </w:t>
      </w:r>
    </w:p>
    <w:p w:rsidR="00AC381A" w:rsidRDefault="00AC381A" w:rsidP="000D5641">
      <w:pPr>
        <w:numPr>
          <w:ilvl w:val="0"/>
          <w:numId w:val="0"/>
        </w:numPr>
        <w:autoSpaceDE/>
        <w:autoSpaceDN/>
        <w:adjustRightInd/>
        <w:contextualSpacing w:val="0"/>
        <w:jc w:val="both"/>
        <w:rPr>
          <w:b/>
          <w:kern w:val="24"/>
        </w:rPr>
      </w:pPr>
    </w:p>
    <w:p w:rsidR="00AC381A" w:rsidRPr="00CE103E" w:rsidRDefault="00AC381A" w:rsidP="000D5641">
      <w:pPr>
        <w:pStyle w:val="Header2"/>
        <w:jc w:val="both"/>
      </w:pPr>
      <w:r w:rsidRPr="00CE103E">
        <w:t xml:space="preserve">Reporting </w:t>
      </w:r>
    </w:p>
    <w:p w:rsidR="00AC381A" w:rsidRPr="00CE103E" w:rsidRDefault="00AC381A" w:rsidP="000D5641">
      <w:pPr>
        <w:numPr>
          <w:ilvl w:val="0"/>
          <w:numId w:val="0"/>
        </w:numPr>
        <w:jc w:val="both"/>
      </w:pPr>
      <w:r w:rsidRPr="00CE103E">
        <w:t xml:space="preserve"> </w:t>
      </w:r>
    </w:p>
    <w:p w:rsidR="00AC381A" w:rsidRPr="00CE103E" w:rsidRDefault="00AC381A" w:rsidP="000D5641">
      <w:pPr>
        <w:jc w:val="both"/>
      </w:pPr>
      <w:r w:rsidRPr="00CE103E">
        <w:t xml:space="preserve">The </w:t>
      </w:r>
      <w:r w:rsidR="00EE61BE">
        <w:t xml:space="preserve">CEO </w:t>
      </w:r>
      <w:r w:rsidRPr="00CE103E">
        <w:t xml:space="preserve">will provide regular (after each meeting), update reports to the SF Advisory </w:t>
      </w:r>
      <w:r w:rsidR="00A55421">
        <w:t>Group</w:t>
      </w:r>
      <w:r w:rsidRPr="00CE103E">
        <w:t xml:space="preserve">. </w:t>
      </w:r>
    </w:p>
    <w:p w:rsidR="00AC381A" w:rsidRPr="00CE103E" w:rsidRDefault="00AC381A" w:rsidP="000D5641">
      <w:pPr>
        <w:numPr>
          <w:ilvl w:val="0"/>
          <w:numId w:val="0"/>
        </w:numPr>
        <w:jc w:val="both"/>
      </w:pPr>
      <w:r w:rsidRPr="00CE103E">
        <w:t xml:space="preserve"> </w:t>
      </w:r>
    </w:p>
    <w:p w:rsidR="00AC381A" w:rsidRPr="000D5641" w:rsidRDefault="00AC381A" w:rsidP="000D5641">
      <w:pPr>
        <w:jc w:val="both"/>
      </w:pPr>
      <w:r w:rsidRPr="00CE103E">
        <w:t xml:space="preserve">The </w:t>
      </w:r>
      <w:r w:rsidR="00EE61BE">
        <w:t>CEO</w:t>
      </w:r>
      <w:r w:rsidRPr="00CE103E">
        <w:t xml:space="preserve"> will provide the Strategic Advisory Group with an Annual Report, summarising </w:t>
      </w:r>
      <w:r>
        <w:t>their</w:t>
      </w:r>
      <w:r w:rsidRPr="00CE103E">
        <w:t xml:space="preserve"> observations and conclusions from the totality of the work undertaken by the </w:t>
      </w:r>
      <w:proofErr w:type="spellStart"/>
      <w:r w:rsidRPr="00CE103E">
        <w:t>AAC</w:t>
      </w:r>
      <w:proofErr w:type="spellEnd"/>
      <w:r w:rsidRPr="00CE103E">
        <w:t xml:space="preserve"> during the period.  The report will be timed to support the compilation and finalisation of the SF Annual Report and Accounts and the associated Corporate Governance Statement. This report should be copied to the members of the Strategic Advisory Group</w:t>
      </w:r>
      <w:r>
        <w:t xml:space="preserve">.  </w:t>
      </w:r>
      <w:r w:rsidRPr="00CE103E">
        <w:t xml:space="preserve"> </w:t>
      </w:r>
    </w:p>
    <w:p w:rsidR="00AC381A" w:rsidRDefault="00AC381A" w:rsidP="000D5641">
      <w:pPr>
        <w:numPr>
          <w:ilvl w:val="0"/>
          <w:numId w:val="0"/>
        </w:numPr>
        <w:jc w:val="both"/>
      </w:pPr>
    </w:p>
    <w:p w:rsidR="00AC381A" w:rsidRPr="00CE103E" w:rsidRDefault="00AC381A" w:rsidP="000D5641">
      <w:pPr>
        <w:pStyle w:val="Header2"/>
        <w:jc w:val="both"/>
      </w:pPr>
      <w:r w:rsidRPr="00CE103E">
        <w:t xml:space="preserve">Responsibilities </w:t>
      </w:r>
    </w:p>
    <w:p w:rsidR="00AC381A" w:rsidRPr="00CE103E" w:rsidRDefault="00AC381A" w:rsidP="000D5641">
      <w:pPr>
        <w:numPr>
          <w:ilvl w:val="0"/>
          <w:numId w:val="0"/>
        </w:numPr>
        <w:jc w:val="both"/>
      </w:pPr>
    </w:p>
    <w:p w:rsidR="00A55421" w:rsidRPr="002A171A" w:rsidRDefault="00A55421" w:rsidP="000D5641">
      <w:pPr>
        <w:jc w:val="both"/>
      </w:pPr>
      <w:r w:rsidRPr="00854280">
        <w:t xml:space="preserve">The </w:t>
      </w:r>
      <w:proofErr w:type="spellStart"/>
      <w:r w:rsidRPr="00854280">
        <w:t>AAC</w:t>
      </w:r>
      <w:proofErr w:type="spellEnd"/>
      <w:r w:rsidRPr="00854280">
        <w:t xml:space="preserve"> will advise the Strategic Advisory Group and the Accountable Officer </w:t>
      </w:r>
      <w:r w:rsidR="00545353" w:rsidRPr="002A171A">
        <w:t xml:space="preserve">with reference to the Assurance Framework </w:t>
      </w:r>
      <w:r w:rsidRPr="002A171A">
        <w:t>on the:</w:t>
      </w:r>
    </w:p>
    <w:p w:rsidR="00A55421" w:rsidRPr="00854280" w:rsidRDefault="00A55421" w:rsidP="000D5641">
      <w:pPr>
        <w:numPr>
          <w:ilvl w:val="0"/>
          <w:numId w:val="0"/>
        </w:numPr>
        <w:jc w:val="both"/>
      </w:pPr>
    </w:p>
    <w:p w:rsidR="00A55421" w:rsidRDefault="00A55421" w:rsidP="000D5641">
      <w:pPr>
        <w:numPr>
          <w:ilvl w:val="0"/>
          <w:numId w:val="25"/>
        </w:numPr>
        <w:autoSpaceDE/>
        <w:autoSpaceDN/>
        <w:adjustRightInd/>
        <w:jc w:val="both"/>
      </w:pPr>
      <w:r w:rsidRPr="00854280">
        <w:t>Strategic processes for risk, control and governance and the governance statement;</w:t>
      </w:r>
    </w:p>
    <w:p w:rsidR="00A55421" w:rsidRPr="00854280" w:rsidRDefault="00A55421" w:rsidP="000D5641">
      <w:pPr>
        <w:numPr>
          <w:ilvl w:val="0"/>
          <w:numId w:val="0"/>
        </w:numPr>
        <w:autoSpaceDE/>
        <w:autoSpaceDN/>
        <w:adjustRightInd/>
        <w:ind w:left="360"/>
        <w:jc w:val="both"/>
      </w:pPr>
    </w:p>
    <w:p w:rsidR="00A55421" w:rsidRDefault="00A55421" w:rsidP="000D5641">
      <w:pPr>
        <w:numPr>
          <w:ilvl w:val="0"/>
          <w:numId w:val="25"/>
        </w:numPr>
        <w:autoSpaceDE/>
        <w:autoSpaceDN/>
        <w:adjustRightInd/>
        <w:jc w:val="both"/>
      </w:pPr>
      <w:r w:rsidRPr="00854280">
        <w:t>Accounting policies, the accounts, and the annual report of the agency, including the process for review of the accounts before submission for audit, levels of error identified, and management's letter of representation to the external auditors;</w:t>
      </w:r>
    </w:p>
    <w:p w:rsidR="00A55421" w:rsidRPr="00854280" w:rsidRDefault="00A55421" w:rsidP="000D5641">
      <w:pPr>
        <w:numPr>
          <w:ilvl w:val="0"/>
          <w:numId w:val="0"/>
        </w:numPr>
        <w:autoSpaceDE/>
        <w:autoSpaceDN/>
        <w:adjustRightInd/>
        <w:ind w:left="360"/>
        <w:jc w:val="both"/>
      </w:pPr>
    </w:p>
    <w:p w:rsidR="00A55421" w:rsidRDefault="00A55421" w:rsidP="000D5641">
      <w:pPr>
        <w:numPr>
          <w:ilvl w:val="0"/>
          <w:numId w:val="25"/>
        </w:numPr>
        <w:autoSpaceDE/>
        <w:autoSpaceDN/>
        <w:adjustRightInd/>
        <w:jc w:val="both"/>
      </w:pPr>
      <w:r w:rsidRPr="00854280">
        <w:t>Planned activity and results of both internal and external audit;</w:t>
      </w:r>
    </w:p>
    <w:p w:rsidR="00A55421" w:rsidRPr="00854280" w:rsidRDefault="00A55421" w:rsidP="000D5641">
      <w:pPr>
        <w:numPr>
          <w:ilvl w:val="0"/>
          <w:numId w:val="0"/>
        </w:numPr>
        <w:autoSpaceDE/>
        <w:autoSpaceDN/>
        <w:adjustRightInd/>
        <w:ind w:left="360"/>
        <w:jc w:val="both"/>
      </w:pPr>
    </w:p>
    <w:p w:rsidR="00A55421" w:rsidRDefault="00A55421" w:rsidP="000D5641">
      <w:pPr>
        <w:numPr>
          <w:ilvl w:val="0"/>
          <w:numId w:val="25"/>
        </w:numPr>
        <w:autoSpaceDE/>
        <w:autoSpaceDN/>
        <w:adjustRightInd/>
        <w:jc w:val="both"/>
      </w:pPr>
      <w:r w:rsidRPr="00854280">
        <w:t xml:space="preserve">The </w:t>
      </w:r>
      <w:r w:rsidRPr="002A171A">
        <w:t>adequacy</w:t>
      </w:r>
      <w:r w:rsidRPr="00854280">
        <w:t xml:space="preserve"> of management response to issues identified by audit activity, including external audit's management letter/report;</w:t>
      </w:r>
    </w:p>
    <w:p w:rsidR="00A55421" w:rsidRPr="00854280" w:rsidRDefault="00A55421" w:rsidP="000D5641">
      <w:pPr>
        <w:numPr>
          <w:ilvl w:val="0"/>
          <w:numId w:val="0"/>
        </w:numPr>
        <w:autoSpaceDE/>
        <w:autoSpaceDN/>
        <w:adjustRightInd/>
        <w:ind w:left="360"/>
        <w:jc w:val="both"/>
      </w:pPr>
    </w:p>
    <w:p w:rsidR="00A55421" w:rsidRDefault="00A55421" w:rsidP="000D5641">
      <w:pPr>
        <w:numPr>
          <w:ilvl w:val="0"/>
          <w:numId w:val="25"/>
        </w:numPr>
        <w:autoSpaceDE/>
        <w:autoSpaceDN/>
        <w:adjustRightInd/>
        <w:jc w:val="both"/>
      </w:pPr>
      <w:r w:rsidRPr="00854280">
        <w:t>The effectiveness of the internal control environment;</w:t>
      </w:r>
    </w:p>
    <w:p w:rsidR="00A55421" w:rsidRPr="00854280" w:rsidRDefault="00A55421" w:rsidP="000D5641">
      <w:pPr>
        <w:numPr>
          <w:ilvl w:val="0"/>
          <w:numId w:val="0"/>
        </w:numPr>
        <w:autoSpaceDE/>
        <w:autoSpaceDN/>
        <w:adjustRightInd/>
        <w:ind w:left="360"/>
        <w:jc w:val="both"/>
      </w:pPr>
    </w:p>
    <w:p w:rsidR="00A55421" w:rsidRDefault="00A55421" w:rsidP="000D5641">
      <w:pPr>
        <w:numPr>
          <w:ilvl w:val="0"/>
          <w:numId w:val="25"/>
        </w:numPr>
        <w:autoSpaceDE/>
        <w:autoSpaceDN/>
        <w:adjustRightInd/>
        <w:jc w:val="both"/>
      </w:pPr>
      <w:r w:rsidRPr="00854280">
        <w:t>Assurances relating to the corporate governance requirements for the agency;</w:t>
      </w:r>
    </w:p>
    <w:p w:rsidR="00A55421" w:rsidRPr="00854280" w:rsidRDefault="00A55421" w:rsidP="000D5641">
      <w:pPr>
        <w:numPr>
          <w:ilvl w:val="0"/>
          <w:numId w:val="0"/>
        </w:numPr>
        <w:autoSpaceDE/>
        <w:autoSpaceDN/>
        <w:adjustRightInd/>
        <w:ind w:left="360"/>
        <w:jc w:val="both"/>
      </w:pPr>
    </w:p>
    <w:p w:rsidR="000D5641" w:rsidRDefault="00A55421" w:rsidP="000D5641">
      <w:pPr>
        <w:numPr>
          <w:ilvl w:val="0"/>
          <w:numId w:val="25"/>
        </w:numPr>
        <w:autoSpaceDE/>
        <w:autoSpaceDN/>
        <w:adjustRightInd/>
        <w:jc w:val="both"/>
      </w:pPr>
      <w:r w:rsidRPr="00854280">
        <w:t>Proposals for tendering for either internal or external audit services or for purchase of non-audit services from contractors who provide audit services;</w:t>
      </w:r>
    </w:p>
    <w:p w:rsidR="00EE61BE" w:rsidRDefault="00EE61BE" w:rsidP="000D5641">
      <w:pPr>
        <w:numPr>
          <w:ilvl w:val="0"/>
          <w:numId w:val="0"/>
        </w:numPr>
        <w:autoSpaceDE/>
        <w:autoSpaceDN/>
        <w:adjustRightInd/>
        <w:ind w:left="360"/>
        <w:jc w:val="both"/>
      </w:pPr>
    </w:p>
    <w:p w:rsidR="000D5641" w:rsidRDefault="00EE61BE" w:rsidP="000D5641">
      <w:pPr>
        <w:numPr>
          <w:ilvl w:val="0"/>
          <w:numId w:val="25"/>
        </w:numPr>
        <w:autoSpaceDE/>
        <w:autoSpaceDN/>
        <w:adjustRightInd/>
        <w:jc w:val="both"/>
      </w:pPr>
      <w:r>
        <w:t>Adequacy</w:t>
      </w:r>
      <w:r w:rsidR="00545353">
        <w:rPr>
          <w:color w:val="FF0000"/>
        </w:rPr>
        <w:t xml:space="preserve"> </w:t>
      </w:r>
      <w:r>
        <w:t>of Assurance Framework;</w:t>
      </w:r>
      <w:r w:rsidR="000D5641">
        <w:t xml:space="preserve"> </w:t>
      </w:r>
    </w:p>
    <w:p w:rsidR="00EE61BE" w:rsidRDefault="00EE61BE" w:rsidP="000D5641">
      <w:pPr>
        <w:numPr>
          <w:ilvl w:val="0"/>
          <w:numId w:val="0"/>
        </w:numPr>
        <w:autoSpaceDE/>
        <w:autoSpaceDN/>
        <w:adjustRightInd/>
        <w:ind w:left="360"/>
        <w:jc w:val="both"/>
      </w:pPr>
    </w:p>
    <w:p w:rsidR="000D5641" w:rsidRDefault="00EE61BE" w:rsidP="000D5641">
      <w:pPr>
        <w:numPr>
          <w:ilvl w:val="0"/>
          <w:numId w:val="25"/>
        </w:numPr>
        <w:autoSpaceDE/>
        <w:autoSpaceDN/>
        <w:adjustRightInd/>
        <w:jc w:val="both"/>
      </w:pPr>
      <w:r>
        <w:t xml:space="preserve">The requirement </w:t>
      </w:r>
      <w:r w:rsidR="00C63950" w:rsidRPr="002A171A">
        <w:t xml:space="preserve">and flexibility </w:t>
      </w:r>
      <w:r w:rsidR="00545353" w:rsidRPr="002A171A">
        <w:t>to oversee</w:t>
      </w:r>
      <w:r>
        <w:t xml:space="preserve"> high risk projects;</w:t>
      </w:r>
      <w:r w:rsidR="00A55421" w:rsidRPr="00854280">
        <w:t xml:space="preserve"> and</w:t>
      </w:r>
    </w:p>
    <w:p w:rsidR="00A55421" w:rsidRPr="00854280" w:rsidRDefault="00A55421" w:rsidP="000D5641">
      <w:pPr>
        <w:numPr>
          <w:ilvl w:val="0"/>
          <w:numId w:val="0"/>
        </w:numPr>
        <w:autoSpaceDE/>
        <w:autoSpaceDN/>
        <w:adjustRightInd/>
        <w:ind w:left="360"/>
        <w:jc w:val="both"/>
      </w:pPr>
    </w:p>
    <w:p w:rsidR="00A55421" w:rsidRPr="00854280" w:rsidRDefault="00A55421" w:rsidP="000D5641">
      <w:pPr>
        <w:numPr>
          <w:ilvl w:val="0"/>
          <w:numId w:val="25"/>
        </w:numPr>
        <w:autoSpaceDE/>
        <w:autoSpaceDN/>
        <w:adjustRightInd/>
        <w:jc w:val="both"/>
      </w:pPr>
      <w:r w:rsidRPr="00854280">
        <w:t>Anti-fraud policies, whistle-blowing processes and arrangements for special investigations.</w:t>
      </w:r>
    </w:p>
    <w:p w:rsidR="00AC381A" w:rsidRPr="00CE103E" w:rsidRDefault="00AC381A" w:rsidP="000D5641">
      <w:pPr>
        <w:numPr>
          <w:ilvl w:val="0"/>
          <w:numId w:val="0"/>
        </w:numPr>
        <w:jc w:val="both"/>
      </w:pPr>
      <w:r w:rsidRPr="00CE103E">
        <w:t xml:space="preserve"> </w:t>
      </w:r>
      <w:r w:rsidRPr="00CE103E">
        <w:tab/>
        <w:t xml:space="preserve"> </w:t>
      </w:r>
    </w:p>
    <w:p w:rsidR="000D5641" w:rsidRDefault="000D5641" w:rsidP="000D5641">
      <w:pPr>
        <w:numPr>
          <w:ilvl w:val="0"/>
          <w:numId w:val="0"/>
        </w:numPr>
        <w:jc w:val="both"/>
      </w:pPr>
    </w:p>
    <w:p w:rsidR="000D5641" w:rsidRDefault="000D5641" w:rsidP="000D5641">
      <w:pPr>
        <w:numPr>
          <w:ilvl w:val="0"/>
          <w:numId w:val="0"/>
        </w:numPr>
        <w:jc w:val="both"/>
      </w:pPr>
    </w:p>
    <w:p w:rsidR="00AC381A" w:rsidRPr="00CE103E" w:rsidRDefault="00AC381A" w:rsidP="000D5641">
      <w:pPr>
        <w:numPr>
          <w:ilvl w:val="0"/>
          <w:numId w:val="0"/>
        </w:numPr>
        <w:jc w:val="both"/>
      </w:pPr>
      <w:r w:rsidRPr="00CE103E">
        <w:t xml:space="preserve"> </w:t>
      </w:r>
    </w:p>
    <w:p w:rsidR="00AC381A" w:rsidRPr="00CE103E" w:rsidRDefault="00AC381A" w:rsidP="000D5641">
      <w:pPr>
        <w:pStyle w:val="Header2"/>
        <w:jc w:val="both"/>
      </w:pPr>
      <w:r w:rsidRPr="00CE103E">
        <w:lastRenderedPageBreak/>
        <w:t xml:space="preserve">Information Requirements </w:t>
      </w:r>
    </w:p>
    <w:p w:rsidR="00AC381A" w:rsidRPr="00CE103E" w:rsidRDefault="00AC381A" w:rsidP="000D5641">
      <w:pPr>
        <w:numPr>
          <w:ilvl w:val="0"/>
          <w:numId w:val="0"/>
        </w:numPr>
        <w:jc w:val="both"/>
      </w:pPr>
      <w:r w:rsidRPr="00CE103E">
        <w:t xml:space="preserve"> </w:t>
      </w:r>
    </w:p>
    <w:p w:rsidR="00AC381A" w:rsidRPr="00CE103E" w:rsidRDefault="00AC381A" w:rsidP="000D5641">
      <w:pPr>
        <w:jc w:val="both"/>
      </w:pPr>
      <w:r w:rsidRPr="00CE103E">
        <w:t xml:space="preserve">The </w:t>
      </w:r>
      <w:proofErr w:type="spellStart"/>
      <w:r w:rsidR="00A55421">
        <w:t>AAC</w:t>
      </w:r>
      <w:proofErr w:type="spellEnd"/>
      <w:r w:rsidRPr="00CE103E">
        <w:t xml:space="preserve"> will be provided with: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Minutes of the previous meeting (at every meeting).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A report summarising any significant changes to the organisation's Corporate Risk Register and progress in managing major risks; (at every meeting).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At certain pre-determined meetings, a report from the </w:t>
      </w:r>
      <w:r>
        <w:t xml:space="preserve">SG </w:t>
      </w:r>
      <w:r w:rsidRPr="00CE103E">
        <w:t xml:space="preserve">Head of Audit and Assurance summarising the work performed, key issues emerging from internal audit work, management response to audit recommendations, any resource issues affecting the delivery of internal audit objectives and any major changes to the agreed Annual Audit Plan (once yearly). </w:t>
      </w:r>
    </w:p>
    <w:p w:rsidR="00AC381A" w:rsidRPr="00CE103E" w:rsidRDefault="00AC381A" w:rsidP="000D5641">
      <w:pPr>
        <w:numPr>
          <w:ilvl w:val="0"/>
          <w:numId w:val="0"/>
        </w:numPr>
        <w:jc w:val="both"/>
      </w:pPr>
      <w:r w:rsidRPr="00CE103E">
        <w:t xml:space="preserve"> </w:t>
      </w:r>
    </w:p>
    <w:p w:rsidR="000D5641" w:rsidRDefault="00AC381A" w:rsidP="000D5641">
      <w:pPr>
        <w:pStyle w:val="ListParagraph"/>
        <w:numPr>
          <w:ilvl w:val="1"/>
          <w:numId w:val="14"/>
        </w:numPr>
        <w:jc w:val="both"/>
      </w:pPr>
      <w:r w:rsidRPr="00CE103E">
        <w:t xml:space="preserve">A progress report on the Action Log (at every meeting). </w:t>
      </w:r>
    </w:p>
    <w:p w:rsidR="00AC381A" w:rsidRDefault="00AC381A" w:rsidP="000D5641">
      <w:pPr>
        <w:pStyle w:val="ListParagraph"/>
        <w:numPr>
          <w:ilvl w:val="0"/>
          <w:numId w:val="0"/>
        </w:numPr>
        <w:ind w:left="1118"/>
        <w:jc w:val="both"/>
      </w:pPr>
    </w:p>
    <w:p w:rsidR="00EE61BE" w:rsidRPr="00CE103E" w:rsidRDefault="00EE61BE" w:rsidP="000D5641">
      <w:pPr>
        <w:pStyle w:val="ListParagraph"/>
        <w:numPr>
          <w:ilvl w:val="1"/>
          <w:numId w:val="14"/>
        </w:numPr>
        <w:jc w:val="both"/>
      </w:pPr>
      <w:r>
        <w:t xml:space="preserve">A progress report from internal audit, summarising reviews undertaken and </w:t>
      </w:r>
      <w:r w:rsidR="000D5641">
        <w:t>recommendations</w:t>
      </w:r>
      <w:r>
        <w:t>.</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A progress report from the external audit representative, summarising work done and emerging findings.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An annual update </w:t>
      </w:r>
      <w:r w:rsidR="00A55421">
        <w:t>on Fraud.</w:t>
      </w:r>
      <w:r w:rsidRPr="00CE103E">
        <w:t xml:space="preserve">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An in-depth report on the plans for managing one of the key current risks (at every meeting).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A report on recent developments in financial management. </w:t>
      </w:r>
    </w:p>
    <w:p w:rsidR="00AC381A" w:rsidRPr="00CE103E" w:rsidRDefault="00AC381A" w:rsidP="000D5641">
      <w:pPr>
        <w:numPr>
          <w:ilvl w:val="0"/>
          <w:numId w:val="0"/>
        </w:numPr>
        <w:jc w:val="both"/>
      </w:pPr>
      <w:r w:rsidRPr="00CE103E">
        <w:t xml:space="preserve"> </w:t>
      </w:r>
    </w:p>
    <w:p w:rsidR="00AC381A" w:rsidRPr="00CE103E" w:rsidRDefault="00AC381A" w:rsidP="000D5641">
      <w:pPr>
        <w:jc w:val="both"/>
      </w:pPr>
      <w:r w:rsidRPr="00CE103E">
        <w:t>As and when appropriate, the Committee will also be provided with</w:t>
      </w:r>
      <w:r w:rsidR="004B13D9">
        <w:t xml:space="preserve"> but not limited to</w:t>
      </w:r>
      <w:r w:rsidRPr="00CE103E">
        <w:t xml:space="preserve">: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The Terms of Reference for Audit, and Assurance.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The Internal Audit Strategy.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The draft Annual Audit and Assurance Plan.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The Head of Audit and Assurance Annual Opinion and Report.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The draft accounts of the organisation.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Reports on Executive Directors' Statements of Assurance.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Reports from external audit.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The draft Governance Statement.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Reports on any changes to accounting policies.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Relevant reports on fraud or attempted fraud within the organisation.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Annual Report on losses and special payments.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lastRenderedPageBreak/>
        <w:t xml:space="preserve">Annual Reports on investigation into gross misconduct.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Chair of </w:t>
      </w:r>
      <w:proofErr w:type="spellStart"/>
      <w:r w:rsidRPr="00CE103E">
        <w:t>A</w:t>
      </w:r>
      <w:r w:rsidR="00BA07FD">
        <w:t>AC</w:t>
      </w:r>
      <w:proofErr w:type="spellEnd"/>
      <w:r w:rsidR="00BA07FD">
        <w:t xml:space="preserve"> - Draft Annual Report </w:t>
      </w:r>
      <w:r w:rsidRPr="00CE103E">
        <w:t xml:space="preserve">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Annual Report on SF Performance Management.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Annual Report on SF Communications Strategy.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Reports from management on responses to audit recommendations.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Reports on quality assurance of the Internal Audit function. </w:t>
      </w:r>
    </w:p>
    <w:p w:rsidR="00AC381A" w:rsidRPr="00CE103E" w:rsidRDefault="00AC381A" w:rsidP="000D5641">
      <w:pPr>
        <w:numPr>
          <w:ilvl w:val="0"/>
          <w:numId w:val="0"/>
        </w:numPr>
        <w:jc w:val="both"/>
      </w:pPr>
      <w:r w:rsidRPr="00CE103E">
        <w:t xml:space="preserve"> </w:t>
      </w:r>
    </w:p>
    <w:p w:rsidR="00AC381A" w:rsidRPr="00CE103E" w:rsidRDefault="00AC381A" w:rsidP="000D5641">
      <w:pPr>
        <w:pStyle w:val="ListParagraph"/>
        <w:numPr>
          <w:ilvl w:val="1"/>
          <w:numId w:val="14"/>
        </w:numPr>
        <w:jc w:val="both"/>
      </w:pPr>
      <w:r w:rsidRPr="00CE103E">
        <w:t xml:space="preserve">Reports on cooperation between Internal and external audit. </w:t>
      </w:r>
    </w:p>
    <w:p w:rsidR="00AC381A" w:rsidRPr="00CE103E" w:rsidRDefault="00AC381A" w:rsidP="000D5641">
      <w:pPr>
        <w:numPr>
          <w:ilvl w:val="0"/>
          <w:numId w:val="0"/>
        </w:numPr>
        <w:jc w:val="both"/>
      </w:pPr>
      <w:r w:rsidRPr="00CE103E">
        <w:t xml:space="preserve"> </w:t>
      </w:r>
    </w:p>
    <w:p w:rsidR="00AC381A" w:rsidRPr="00BA07FD" w:rsidRDefault="00AC381A" w:rsidP="000D5641">
      <w:pPr>
        <w:pStyle w:val="Header2"/>
        <w:jc w:val="both"/>
      </w:pPr>
      <w:r w:rsidRPr="00BA07FD">
        <w:rPr>
          <w:rStyle w:val="Header2Char"/>
          <w:b/>
          <w:color w:val="auto"/>
          <w:sz w:val="22"/>
          <w:szCs w:val="22"/>
        </w:rPr>
        <w:t>Communicatio</w:t>
      </w:r>
      <w:r w:rsidRPr="00BA07FD">
        <w:t xml:space="preserve">ns </w:t>
      </w:r>
    </w:p>
    <w:p w:rsidR="00AC381A" w:rsidRPr="00CE103E" w:rsidRDefault="00AC381A" w:rsidP="000D5641">
      <w:pPr>
        <w:numPr>
          <w:ilvl w:val="0"/>
          <w:numId w:val="0"/>
        </w:numPr>
        <w:jc w:val="both"/>
      </w:pPr>
      <w:r w:rsidRPr="00CE103E">
        <w:t xml:space="preserve"> </w:t>
      </w:r>
    </w:p>
    <w:p w:rsidR="00AC381A" w:rsidRPr="00CE103E" w:rsidRDefault="00AC381A" w:rsidP="000D5641">
      <w:pPr>
        <w:jc w:val="both"/>
      </w:pPr>
      <w:r w:rsidRPr="00CE103E">
        <w:t>SF should take steps to</w:t>
      </w:r>
      <w:r>
        <w:t xml:space="preserve"> ensure that Committee members </w:t>
      </w:r>
      <w:r w:rsidRPr="00CE103E">
        <w:t xml:space="preserve">can keep up to date with developments in the Agency’s work and deepen their understanding of the context in which it is operating. </w:t>
      </w:r>
    </w:p>
    <w:p w:rsidR="00AC381A" w:rsidRPr="00CE103E" w:rsidRDefault="00AC381A" w:rsidP="000D5641">
      <w:pPr>
        <w:numPr>
          <w:ilvl w:val="0"/>
          <w:numId w:val="0"/>
        </w:numPr>
        <w:jc w:val="both"/>
      </w:pPr>
    </w:p>
    <w:p w:rsidR="00AC381A" w:rsidRPr="00CE103E" w:rsidRDefault="00AC381A" w:rsidP="000D5641">
      <w:pPr>
        <w:pStyle w:val="Header2"/>
        <w:jc w:val="both"/>
      </w:pPr>
      <w:r w:rsidRPr="00CE103E">
        <w:t xml:space="preserve">Committee Effectiveness </w:t>
      </w:r>
    </w:p>
    <w:p w:rsidR="00AC381A" w:rsidRPr="00CE103E" w:rsidRDefault="00AC381A" w:rsidP="000D5641">
      <w:pPr>
        <w:numPr>
          <w:ilvl w:val="0"/>
          <w:numId w:val="0"/>
        </w:numPr>
        <w:jc w:val="both"/>
      </w:pPr>
      <w:r w:rsidRPr="00CE103E">
        <w:t xml:space="preserve"> </w:t>
      </w:r>
    </w:p>
    <w:p w:rsidR="00AC381A" w:rsidRDefault="00AC381A" w:rsidP="000D5641">
      <w:pPr>
        <w:jc w:val="both"/>
      </w:pPr>
      <w:r w:rsidRPr="00CE103E">
        <w:t>Annually, the Chair will arrange for members to assess their individual and collective performance</w:t>
      </w:r>
      <w:r w:rsidR="00EE61BE">
        <w:t xml:space="preserve"> and report to the Accountable Officer</w:t>
      </w:r>
      <w:r w:rsidRPr="00CE103E">
        <w:t xml:space="preserve">.   </w:t>
      </w:r>
    </w:p>
    <w:p w:rsidR="00AC381A" w:rsidRPr="00CE103E" w:rsidRDefault="00AC381A" w:rsidP="000D5641">
      <w:pPr>
        <w:numPr>
          <w:ilvl w:val="0"/>
          <w:numId w:val="0"/>
        </w:numPr>
        <w:jc w:val="both"/>
      </w:pPr>
    </w:p>
    <w:p w:rsidR="00AC381A" w:rsidRPr="00CE103E" w:rsidRDefault="00AC381A" w:rsidP="000D5641">
      <w:pPr>
        <w:numPr>
          <w:ilvl w:val="0"/>
          <w:numId w:val="0"/>
        </w:numPr>
        <w:jc w:val="both"/>
      </w:pPr>
    </w:p>
    <w:p w:rsidR="00AC381A" w:rsidRPr="00CE103E" w:rsidRDefault="00AC381A" w:rsidP="000D5641">
      <w:pPr>
        <w:pStyle w:val="Header2"/>
        <w:jc w:val="both"/>
      </w:pPr>
      <w:r w:rsidRPr="00CE103E">
        <w:t xml:space="preserve">Review </w:t>
      </w:r>
    </w:p>
    <w:p w:rsidR="00AC381A" w:rsidRPr="00CE103E" w:rsidRDefault="00AC381A" w:rsidP="000D5641">
      <w:pPr>
        <w:numPr>
          <w:ilvl w:val="0"/>
          <w:numId w:val="0"/>
        </w:numPr>
        <w:jc w:val="both"/>
      </w:pPr>
      <w:r w:rsidRPr="00CE103E">
        <w:t xml:space="preserve"> </w:t>
      </w:r>
    </w:p>
    <w:p w:rsidR="00AC381A" w:rsidRPr="00CE103E" w:rsidRDefault="00AC381A" w:rsidP="000D5641">
      <w:pPr>
        <w:jc w:val="both"/>
      </w:pPr>
      <w:r w:rsidRPr="00CE103E">
        <w:t xml:space="preserve">The Terms of Reference of the </w:t>
      </w:r>
      <w:proofErr w:type="spellStart"/>
      <w:r w:rsidRPr="00CE103E">
        <w:t>AAC</w:t>
      </w:r>
      <w:proofErr w:type="spellEnd"/>
      <w:r w:rsidRPr="00CE103E">
        <w:t xml:space="preserve"> will be reviewed annually. </w:t>
      </w:r>
    </w:p>
    <w:p w:rsidR="00AC381A" w:rsidRPr="00CE103E" w:rsidRDefault="00AC381A" w:rsidP="00BA07FD">
      <w:r w:rsidRPr="00CE103E">
        <w:br w:type="page"/>
      </w:r>
    </w:p>
    <w:p w:rsidR="00AC381A" w:rsidRPr="00CE103E" w:rsidRDefault="00AC381A" w:rsidP="00BA07FD">
      <w:pPr>
        <w:pStyle w:val="Header2"/>
      </w:pPr>
      <w:r w:rsidRPr="00CE103E">
        <w:lastRenderedPageBreak/>
        <w:t xml:space="preserve">APPENDIX A </w:t>
      </w:r>
    </w:p>
    <w:p w:rsidR="00AC381A" w:rsidRPr="00CE103E" w:rsidRDefault="00AC381A" w:rsidP="00BA07FD">
      <w:pPr>
        <w:numPr>
          <w:ilvl w:val="0"/>
          <w:numId w:val="0"/>
        </w:numPr>
      </w:pPr>
      <w:r w:rsidRPr="00CE103E">
        <w:t xml:space="preserve"> </w:t>
      </w:r>
    </w:p>
    <w:p w:rsidR="00AC381A" w:rsidRPr="00CE103E" w:rsidRDefault="00AC381A" w:rsidP="00BA07FD">
      <w:pPr>
        <w:pStyle w:val="Header2"/>
      </w:pPr>
      <w:r w:rsidRPr="00CE103E">
        <w:t xml:space="preserve">SUGGESTED CORE ANNUAL PROGRAMME OF BUSINESS FOR </w:t>
      </w:r>
      <w:proofErr w:type="spellStart"/>
      <w:r w:rsidRPr="00CE103E">
        <w:t>AAC</w:t>
      </w:r>
      <w:proofErr w:type="spellEnd"/>
      <w:r w:rsidRPr="00CE103E">
        <w:t xml:space="preserve"> </w:t>
      </w:r>
    </w:p>
    <w:p w:rsidR="00AC381A" w:rsidRPr="00CE103E" w:rsidRDefault="00AC381A" w:rsidP="00BA07FD">
      <w:pPr>
        <w:pStyle w:val="Header2"/>
      </w:pPr>
      <w:r w:rsidRPr="00CE103E">
        <w:t xml:space="preserve"> </w:t>
      </w:r>
    </w:p>
    <w:p w:rsidR="00AC381A" w:rsidRPr="00CE103E" w:rsidRDefault="00AC381A" w:rsidP="00BA07FD">
      <w:pPr>
        <w:numPr>
          <w:ilvl w:val="0"/>
          <w:numId w:val="0"/>
        </w:numPr>
      </w:pPr>
    </w:p>
    <w:p w:rsidR="00AC381A" w:rsidRPr="00CE103E" w:rsidRDefault="00AC381A" w:rsidP="00BA07FD">
      <w:pPr>
        <w:numPr>
          <w:ilvl w:val="0"/>
          <w:numId w:val="0"/>
        </w:numPr>
      </w:pPr>
    </w:p>
    <w:p w:rsidR="00AC381A" w:rsidRPr="00CE103E" w:rsidRDefault="00AC381A" w:rsidP="00BA07FD">
      <w:pPr>
        <w:numPr>
          <w:ilvl w:val="0"/>
          <w:numId w:val="22"/>
        </w:numPr>
      </w:pPr>
      <w:r w:rsidRPr="00CE103E">
        <w:t xml:space="preserve">Autumn Meeting (November/December)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16"/>
        </w:numPr>
      </w:pPr>
      <w:r w:rsidRPr="00CE103E">
        <w:t xml:space="preserve">Report on Interim Statements of Assurance </w:t>
      </w:r>
    </w:p>
    <w:p w:rsidR="00AC381A" w:rsidRPr="00CE103E" w:rsidRDefault="00AC381A" w:rsidP="00AC381A">
      <w:pPr>
        <w:pStyle w:val="ListParagraph"/>
        <w:numPr>
          <w:ilvl w:val="0"/>
          <w:numId w:val="16"/>
        </w:numPr>
      </w:pPr>
      <w:r w:rsidRPr="00CE103E">
        <w:t xml:space="preserve">"In-Depth " Review of One Corporate Risk </w:t>
      </w:r>
    </w:p>
    <w:p w:rsidR="00AC381A" w:rsidRPr="00CE103E" w:rsidRDefault="00AC381A" w:rsidP="00AC381A">
      <w:pPr>
        <w:pStyle w:val="ListParagraph"/>
        <w:numPr>
          <w:ilvl w:val="0"/>
          <w:numId w:val="17"/>
        </w:numPr>
      </w:pPr>
      <w:r w:rsidRPr="00CE103E">
        <w:t xml:space="preserve"> SF Annual Assurance Update and plan for coming year </w:t>
      </w:r>
    </w:p>
    <w:p w:rsidR="00AC381A" w:rsidRPr="00CE103E" w:rsidRDefault="00AC381A" w:rsidP="00AC381A">
      <w:pPr>
        <w:pStyle w:val="ListParagraph"/>
        <w:numPr>
          <w:ilvl w:val="0"/>
          <w:numId w:val="17"/>
        </w:numPr>
      </w:pPr>
      <w:r w:rsidRPr="00CE103E">
        <w:t xml:space="preserve">Review of SF Budgetary Control Process for Coming Financial Year </w:t>
      </w:r>
    </w:p>
    <w:p w:rsidR="00AC381A" w:rsidRPr="00CE103E" w:rsidRDefault="00AC381A" w:rsidP="00AC381A">
      <w:pPr>
        <w:pStyle w:val="ListParagraph"/>
        <w:numPr>
          <w:ilvl w:val="0"/>
          <w:numId w:val="17"/>
        </w:numPr>
      </w:pPr>
      <w:r w:rsidRPr="00CE103E">
        <w:t>Update on External Audit Approach and Annual Audit Plan</w:t>
      </w:r>
    </w:p>
    <w:p w:rsidR="00AC381A" w:rsidRPr="00CE103E" w:rsidRDefault="00AC381A" w:rsidP="00AC381A">
      <w:pPr>
        <w:pStyle w:val="ListParagraph"/>
        <w:numPr>
          <w:ilvl w:val="0"/>
          <w:numId w:val="17"/>
        </w:numPr>
      </w:pPr>
      <w:r w:rsidRPr="00CE103E">
        <w:t xml:space="preserve">Review Progress and Performance of Risk Management </w:t>
      </w:r>
    </w:p>
    <w:p w:rsidR="00AC381A" w:rsidRPr="00CE103E" w:rsidRDefault="00AC381A" w:rsidP="00BA07FD">
      <w:pPr>
        <w:numPr>
          <w:ilvl w:val="0"/>
          <w:numId w:val="0"/>
        </w:numPr>
      </w:pPr>
    </w:p>
    <w:p w:rsidR="00AC381A" w:rsidRPr="00CE103E" w:rsidRDefault="00AC381A" w:rsidP="00BA07FD">
      <w:pPr>
        <w:numPr>
          <w:ilvl w:val="0"/>
          <w:numId w:val="0"/>
        </w:numPr>
      </w:pPr>
      <w:r w:rsidRPr="00CE103E">
        <w:t xml:space="preserve"> </w:t>
      </w:r>
    </w:p>
    <w:p w:rsidR="00AC381A" w:rsidRPr="00CE103E" w:rsidRDefault="00AC381A" w:rsidP="00BA07FD">
      <w:r w:rsidRPr="00CE103E">
        <w:t xml:space="preserve">Spring Meeting (March)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18"/>
        </w:numPr>
      </w:pPr>
      <w:r w:rsidRPr="00CE103E">
        <w:t xml:space="preserve">Assurance Plan and Head of Audit Opinion to Accountable Officer </w:t>
      </w:r>
    </w:p>
    <w:p w:rsidR="00AC381A" w:rsidRPr="00CE103E" w:rsidRDefault="00AC381A" w:rsidP="00AC381A">
      <w:pPr>
        <w:pStyle w:val="ListParagraph"/>
        <w:numPr>
          <w:ilvl w:val="0"/>
          <w:numId w:val="18"/>
        </w:numPr>
      </w:pPr>
      <w:r w:rsidRPr="00CE103E">
        <w:t xml:space="preserve">Report on Executive Directors' Statements of Assurance </w:t>
      </w:r>
    </w:p>
    <w:p w:rsidR="00AC381A" w:rsidRPr="00CE103E" w:rsidRDefault="00AC381A" w:rsidP="00AC381A">
      <w:pPr>
        <w:pStyle w:val="ListParagraph"/>
        <w:numPr>
          <w:ilvl w:val="0"/>
          <w:numId w:val="18"/>
        </w:numPr>
      </w:pPr>
      <w:r w:rsidRPr="00CE103E">
        <w:t xml:space="preserve">Annual Review of SF Performance Management Systems </w:t>
      </w:r>
    </w:p>
    <w:p w:rsidR="00AC381A" w:rsidRPr="00CE103E" w:rsidRDefault="00AC381A" w:rsidP="00AC381A">
      <w:pPr>
        <w:pStyle w:val="ListParagraph"/>
        <w:numPr>
          <w:ilvl w:val="0"/>
          <w:numId w:val="18"/>
        </w:numPr>
      </w:pPr>
      <w:r w:rsidRPr="00CE103E">
        <w:t xml:space="preserve">Annual Review of SF Governance </w:t>
      </w:r>
    </w:p>
    <w:p w:rsidR="00AC381A" w:rsidRPr="00CE103E" w:rsidRDefault="00AC381A" w:rsidP="00AC381A">
      <w:pPr>
        <w:pStyle w:val="ListParagraph"/>
        <w:numPr>
          <w:ilvl w:val="0"/>
          <w:numId w:val="18"/>
        </w:numPr>
      </w:pPr>
      <w:r w:rsidRPr="00CE103E">
        <w:t xml:space="preserve">Review of Governance Statement </w:t>
      </w:r>
    </w:p>
    <w:p w:rsidR="00AC381A" w:rsidRPr="00CE103E" w:rsidRDefault="00AC381A" w:rsidP="00AC381A">
      <w:pPr>
        <w:pStyle w:val="ListParagraph"/>
        <w:numPr>
          <w:ilvl w:val="0"/>
          <w:numId w:val="18"/>
        </w:numPr>
      </w:pPr>
      <w:r w:rsidRPr="00CE103E">
        <w:t xml:space="preserve">Annual Report on Losses and Special Payments </w:t>
      </w:r>
    </w:p>
    <w:p w:rsidR="00AC381A" w:rsidRPr="00CE103E" w:rsidRDefault="00AC381A" w:rsidP="00AC381A">
      <w:pPr>
        <w:pStyle w:val="ListParagraph"/>
        <w:numPr>
          <w:ilvl w:val="0"/>
          <w:numId w:val="18"/>
        </w:numPr>
      </w:pPr>
      <w:r w:rsidRPr="00CE103E">
        <w:t xml:space="preserve">Review Progress and Performance Relating to Risk Management </w:t>
      </w:r>
    </w:p>
    <w:p w:rsidR="00AC381A" w:rsidRPr="00CE103E" w:rsidRDefault="00AC381A" w:rsidP="00AC381A">
      <w:pPr>
        <w:pStyle w:val="ListParagraph"/>
        <w:numPr>
          <w:ilvl w:val="0"/>
          <w:numId w:val="18"/>
        </w:numPr>
      </w:pPr>
      <w:r w:rsidRPr="00CE103E">
        <w:t xml:space="preserve">"In-Depth" Review of One Corporate Risk </w:t>
      </w:r>
    </w:p>
    <w:p w:rsidR="00BA07FD" w:rsidRDefault="00AC381A" w:rsidP="00BA07FD">
      <w:pPr>
        <w:numPr>
          <w:ilvl w:val="0"/>
          <w:numId w:val="0"/>
        </w:numPr>
      </w:pPr>
      <w:r w:rsidRPr="00CE103E">
        <w:t xml:space="preserve"> </w:t>
      </w:r>
    </w:p>
    <w:p w:rsidR="00AC381A" w:rsidRPr="00CE103E" w:rsidRDefault="00AC381A" w:rsidP="00BA07FD">
      <w:r w:rsidRPr="00CE103E">
        <w:t xml:space="preserve">Summer Meeting (July)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19"/>
        </w:numPr>
      </w:pPr>
      <w:r w:rsidRPr="00CE103E">
        <w:t xml:space="preserve">Draft Annual Report and Accounts </w:t>
      </w:r>
    </w:p>
    <w:p w:rsidR="00AC381A" w:rsidRPr="00CE103E" w:rsidRDefault="00AC381A" w:rsidP="00AC381A">
      <w:pPr>
        <w:pStyle w:val="ListParagraph"/>
        <w:numPr>
          <w:ilvl w:val="0"/>
          <w:numId w:val="19"/>
        </w:numPr>
      </w:pPr>
      <w:r w:rsidRPr="00CE103E">
        <w:t xml:space="preserve">External Audit draft Annual Report </w:t>
      </w:r>
    </w:p>
    <w:p w:rsidR="00AC381A" w:rsidRPr="00CE103E" w:rsidRDefault="00AC381A" w:rsidP="00AC381A">
      <w:pPr>
        <w:pStyle w:val="ListParagraph"/>
        <w:numPr>
          <w:ilvl w:val="0"/>
          <w:numId w:val="19"/>
        </w:numPr>
      </w:pPr>
      <w:r w:rsidRPr="00CE103E">
        <w:t xml:space="preserve">Annual Report Fraud Response Group </w:t>
      </w:r>
    </w:p>
    <w:p w:rsidR="00AC381A" w:rsidRPr="00CE103E" w:rsidRDefault="00AC381A" w:rsidP="00AC381A">
      <w:pPr>
        <w:pStyle w:val="ListParagraph"/>
        <w:numPr>
          <w:ilvl w:val="0"/>
          <w:numId w:val="19"/>
        </w:numPr>
      </w:pPr>
      <w:proofErr w:type="spellStart"/>
      <w:r w:rsidRPr="00CE103E">
        <w:t>AAC</w:t>
      </w:r>
      <w:proofErr w:type="spellEnd"/>
      <w:r w:rsidRPr="00CE103E">
        <w:t xml:space="preserve"> Chair's Annual Report </w:t>
      </w:r>
    </w:p>
    <w:p w:rsidR="00AC381A" w:rsidRPr="00CE103E" w:rsidRDefault="00AC381A" w:rsidP="00AC381A">
      <w:pPr>
        <w:pStyle w:val="ListParagraph"/>
        <w:numPr>
          <w:ilvl w:val="0"/>
          <w:numId w:val="19"/>
        </w:numPr>
      </w:pPr>
      <w:r w:rsidRPr="00CE103E">
        <w:t xml:space="preserve">Annual Report on Information Security </w:t>
      </w:r>
    </w:p>
    <w:p w:rsidR="00AC381A" w:rsidRPr="00CE103E" w:rsidRDefault="00AC381A" w:rsidP="00AC381A">
      <w:pPr>
        <w:pStyle w:val="ListParagraph"/>
        <w:numPr>
          <w:ilvl w:val="0"/>
          <w:numId w:val="19"/>
        </w:numPr>
      </w:pPr>
      <w:r w:rsidRPr="00CE103E">
        <w:t xml:space="preserve">Review of Current Communications Strategy and Future Plans </w:t>
      </w:r>
    </w:p>
    <w:p w:rsidR="00AC381A" w:rsidRPr="00CE103E" w:rsidRDefault="00AC381A" w:rsidP="00AC381A">
      <w:pPr>
        <w:pStyle w:val="ListParagraph"/>
        <w:numPr>
          <w:ilvl w:val="0"/>
          <w:numId w:val="19"/>
        </w:numPr>
      </w:pPr>
      <w:r w:rsidRPr="00CE103E">
        <w:t xml:space="preserve">Review of Performance of External Auditors </w:t>
      </w:r>
    </w:p>
    <w:p w:rsidR="00AC381A" w:rsidRPr="00CE103E" w:rsidRDefault="00AC381A" w:rsidP="00AC381A">
      <w:pPr>
        <w:pStyle w:val="ListParagraph"/>
        <w:numPr>
          <w:ilvl w:val="0"/>
          <w:numId w:val="19"/>
        </w:numPr>
      </w:pPr>
      <w:r w:rsidRPr="00CE103E">
        <w:t xml:space="preserve">Annual report from Head of Finance and Business Support </w:t>
      </w:r>
    </w:p>
    <w:p w:rsidR="00AC381A" w:rsidRPr="00CE103E" w:rsidRDefault="00AC381A" w:rsidP="00AC381A">
      <w:pPr>
        <w:pStyle w:val="ListParagraph"/>
        <w:numPr>
          <w:ilvl w:val="0"/>
          <w:numId w:val="19"/>
        </w:numPr>
      </w:pPr>
      <w:r w:rsidRPr="00CE103E">
        <w:t xml:space="preserve">Annual Review of </w:t>
      </w:r>
      <w:proofErr w:type="spellStart"/>
      <w:r w:rsidRPr="00CE103E">
        <w:t>AAC</w:t>
      </w:r>
      <w:proofErr w:type="spellEnd"/>
      <w:r w:rsidRPr="00CE103E">
        <w:t xml:space="preserve"> Effectiveness </w:t>
      </w:r>
    </w:p>
    <w:p w:rsidR="00AC381A" w:rsidRPr="00CE103E" w:rsidRDefault="00AC381A" w:rsidP="00AC381A">
      <w:pPr>
        <w:pStyle w:val="ListParagraph"/>
        <w:numPr>
          <w:ilvl w:val="0"/>
          <w:numId w:val="19"/>
        </w:numPr>
      </w:pPr>
      <w:r w:rsidRPr="00CE103E">
        <w:t xml:space="preserve">Annual Review of </w:t>
      </w:r>
      <w:proofErr w:type="spellStart"/>
      <w:r w:rsidRPr="00CE103E">
        <w:t>AAC</w:t>
      </w:r>
      <w:proofErr w:type="spellEnd"/>
      <w:r w:rsidRPr="00CE103E">
        <w:t xml:space="preserve"> Terms of Reference </w:t>
      </w:r>
    </w:p>
    <w:p w:rsidR="00AC381A" w:rsidRPr="00CE103E" w:rsidRDefault="00AC381A" w:rsidP="00AC381A">
      <w:pPr>
        <w:pStyle w:val="ListParagraph"/>
        <w:numPr>
          <w:ilvl w:val="0"/>
          <w:numId w:val="19"/>
        </w:numPr>
      </w:pPr>
      <w:r w:rsidRPr="00CE103E">
        <w:t xml:space="preserve">Annual Review of Skills Required by </w:t>
      </w:r>
      <w:proofErr w:type="spellStart"/>
      <w:r w:rsidRPr="00CE103E">
        <w:t>AAC</w:t>
      </w:r>
      <w:proofErr w:type="spellEnd"/>
      <w:r w:rsidRPr="00CE103E">
        <w:t xml:space="preserve"> Members </w:t>
      </w:r>
    </w:p>
    <w:p w:rsidR="00AC381A" w:rsidRPr="00CE103E" w:rsidRDefault="00AC381A" w:rsidP="00AC381A">
      <w:pPr>
        <w:pStyle w:val="ListParagraph"/>
        <w:numPr>
          <w:ilvl w:val="0"/>
          <w:numId w:val="19"/>
        </w:numPr>
      </w:pPr>
      <w:r w:rsidRPr="00CE103E">
        <w:t xml:space="preserve">Review of Future Strategic Direction of </w:t>
      </w:r>
      <w:proofErr w:type="spellStart"/>
      <w:r w:rsidRPr="00CE103E">
        <w:t>AAC</w:t>
      </w:r>
      <w:proofErr w:type="spellEnd"/>
      <w:r w:rsidRPr="00CE103E">
        <w:t xml:space="preserve"> </w:t>
      </w:r>
    </w:p>
    <w:p w:rsidR="00AC381A" w:rsidRPr="00CE103E" w:rsidRDefault="00AC381A" w:rsidP="002A171A">
      <w:pPr>
        <w:pStyle w:val="ListParagraph"/>
        <w:numPr>
          <w:ilvl w:val="0"/>
          <w:numId w:val="0"/>
        </w:numPr>
        <w:ind w:left="1118"/>
      </w:pPr>
    </w:p>
    <w:p w:rsidR="00AC381A" w:rsidRPr="00CE103E" w:rsidRDefault="00AC381A" w:rsidP="00BA07FD">
      <w:pPr>
        <w:numPr>
          <w:ilvl w:val="0"/>
          <w:numId w:val="0"/>
        </w:numPr>
      </w:pPr>
      <w:r w:rsidRPr="00CE103E">
        <w:t xml:space="preserve"> </w:t>
      </w:r>
    </w:p>
    <w:p w:rsidR="00AC381A" w:rsidRPr="00CE103E" w:rsidRDefault="00AC381A" w:rsidP="00BA07FD">
      <w:pPr>
        <w:numPr>
          <w:ilvl w:val="0"/>
          <w:numId w:val="0"/>
        </w:numPr>
      </w:pPr>
      <w:r w:rsidRPr="00CE103E">
        <w:t xml:space="preserve"> </w:t>
      </w:r>
    </w:p>
    <w:p w:rsidR="00AC381A" w:rsidRPr="00C61E9D" w:rsidRDefault="00AC381A" w:rsidP="00BA07FD">
      <w:pPr>
        <w:rPr>
          <w:highlight w:val="yellow"/>
        </w:rPr>
      </w:pPr>
      <w:r w:rsidRPr="00C61E9D">
        <w:rPr>
          <w:highlight w:val="yellow"/>
        </w:rPr>
        <w:br w:type="page"/>
      </w:r>
    </w:p>
    <w:p w:rsidR="00AC381A" w:rsidRPr="00CE103E" w:rsidRDefault="00AC381A" w:rsidP="00BA07FD">
      <w:pPr>
        <w:pStyle w:val="Header2"/>
      </w:pPr>
      <w:r w:rsidRPr="00CE103E">
        <w:lastRenderedPageBreak/>
        <w:t xml:space="preserve">APPENDIX B </w:t>
      </w:r>
    </w:p>
    <w:p w:rsidR="00AC381A" w:rsidRPr="00CE103E" w:rsidRDefault="00AC381A" w:rsidP="00BA07FD">
      <w:pPr>
        <w:numPr>
          <w:ilvl w:val="0"/>
          <w:numId w:val="0"/>
        </w:numPr>
      </w:pPr>
      <w:r w:rsidRPr="00CE103E">
        <w:t xml:space="preserve"> </w:t>
      </w:r>
    </w:p>
    <w:p w:rsidR="00AC381A" w:rsidRPr="00CE103E" w:rsidRDefault="00AC381A" w:rsidP="00BA07FD">
      <w:pPr>
        <w:numPr>
          <w:ilvl w:val="0"/>
          <w:numId w:val="0"/>
        </w:numPr>
      </w:pPr>
      <w:r w:rsidRPr="00CE103E">
        <w:t xml:space="preserve"> </w:t>
      </w:r>
    </w:p>
    <w:p w:rsidR="00AC381A" w:rsidRPr="00CE103E" w:rsidRDefault="00AC381A" w:rsidP="00BA07FD">
      <w:pPr>
        <w:pStyle w:val="Header2"/>
      </w:pPr>
      <w:r w:rsidRPr="00CE103E">
        <w:t xml:space="preserve">KEY LINES OF ENQUIRY FOR THE </w:t>
      </w:r>
      <w:proofErr w:type="spellStart"/>
      <w:r w:rsidRPr="00CE103E">
        <w:t>AAC</w:t>
      </w:r>
      <w:proofErr w:type="spellEnd"/>
      <w:r w:rsidRPr="00CE103E">
        <w:t xml:space="preserve"> </w:t>
      </w:r>
    </w:p>
    <w:p w:rsidR="00AC381A" w:rsidRPr="00CE103E" w:rsidRDefault="00AC381A" w:rsidP="00BA07FD">
      <w:pPr>
        <w:numPr>
          <w:ilvl w:val="0"/>
          <w:numId w:val="0"/>
        </w:numPr>
      </w:pPr>
      <w:r w:rsidRPr="00CE103E">
        <w:t xml:space="preserve"> </w:t>
      </w:r>
    </w:p>
    <w:p w:rsidR="00AC381A" w:rsidRPr="00CE103E" w:rsidRDefault="00AC381A" w:rsidP="00BA07FD">
      <w:pPr>
        <w:numPr>
          <w:ilvl w:val="0"/>
          <w:numId w:val="23"/>
        </w:numPr>
      </w:pPr>
      <w:r w:rsidRPr="00BA07FD">
        <w:t xml:space="preserve">This list of questions is not intended to be exhaustive or restrictive but is intended as a prompt to help the </w:t>
      </w:r>
      <w:proofErr w:type="spellStart"/>
      <w:r w:rsidRPr="00BA07FD">
        <w:t>AAC</w:t>
      </w:r>
      <w:proofErr w:type="spellEnd"/>
      <w:r w:rsidRPr="00BA07FD">
        <w:t xml:space="preserve"> ensure their work is comprehensive</w:t>
      </w:r>
      <w:r w:rsidRPr="00CE103E">
        <w:t xml:space="preserve">: </w:t>
      </w:r>
    </w:p>
    <w:p w:rsidR="00AC381A" w:rsidRPr="00CE103E" w:rsidRDefault="00AC381A" w:rsidP="00BA07FD">
      <w:pPr>
        <w:numPr>
          <w:ilvl w:val="0"/>
          <w:numId w:val="0"/>
        </w:numPr>
      </w:pPr>
      <w:r w:rsidRPr="00CE103E">
        <w:t xml:space="preserve"> </w:t>
      </w:r>
    </w:p>
    <w:p w:rsidR="00AC381A" w:rsidRPr="00CE103E" w:rsidRDefault="00AC381A" w:rsidP="00AC381A">
      <w:r w:rsidRPr="00CE103E">
        <w:t xml:space="preserve">On the strategic process for risk, control and governance, how do we know: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the risk management culture is appropriate?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there is a comprehensive process for identifying and evaluating risk and for deciding what levels of risk are tolerable?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the Corporate Risk Register reflects the risks facing the organisation?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appropriate ownership of risk is in place?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management has an appropriate view of how effective internal control is?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risk management is carried out in a way that really benefits the business?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the business as a whole, and parts thereof, are aware of the importance of risk management and of the organisation's risk priorities?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the system of internal control will provide indicators of things going wrong?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the annual Governance Statement and Statements of Assurance is/are meaningful and what is the underpinning evidence?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the Governance Statement/Statements of Assurance appropriately disclose(s) action to deal with material problems? </w:t>
      </w:r>
    </w:p>
    <w:p w:rsidR="00AC381A" w:rsidRPr="00CE103E" w:rsidRDefault="00AC381A" w:rsidP="00BA07FD">
      <w:pPr>
        <w:numPr>
          <w:ilvl w:val="0"/>
          <w:numId w:val="0"/>
        </w:numPr>
      </w:pPr>
      <w:r w:rsidRPr="00CE103E">
        <w:t xml:space="preserve"> </w:t>
      </w:r>
    </w:p>
    <w:p w:rsidR="00AC381A" w:rsidRPr="00CE103E" w:rsidRDefault="00AC381A" w:rsidP="00AC381A">
      <w:r w:rsidRPr="00CE103E">
        <w:t xml:space="preserve">On risk management processes, how do we know: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How Executive Directors and senior management support and promote risk management?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How well members of staff are equipped and supported to manage risk well?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there is a clear risk strategy and policies?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there are effective arrangements for managing risks with partners?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SF processes incorporate effective risk management?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If risks are handled well?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If risk management contributes to achieving outcomes? </w:t>
      </w:r>
    </w:p>
    <w:p w:rsidR="00AC381A" w:rsidRPr="00CE103E" w:rsidRDefault="00AC381A" w:rsidP="00BA07FD">
      <w:pPr>
        <w:numPr>
          <w:ilvl w:val="0"/>
          <w:numId w:val="0"/>
        </w:numPr>
      </w:pPr>
      <w:r w:rsidRPr="00CE103E">
        <w:t xml:space="preserve"> </w:t>
      </w:r>
    </w:p>
    <w:p w:rsidR="00AC381A" w:rsidRPr="00CE103E" w:rsidRDefault="00AC381A" w:rsidP="00AC381A">
      <w:r w:rsidRPr="00CE103E">
        <w:lastRenderedPageBreak/>
        <w:t xml:space="preserve">On the planned activity and results of both internal and external audit, how do we know: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the periodic Audit and Assurance work plan will achieve the objectives of the Internal Audit Strategy and in particular, is it adequate to facilitate a positive, reasonable assurance.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The Internal Audit strategy is appropriate for delivery of a positive, reasonable assurance on the whole of risk, control and governance.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Audit and Assurance has appropriate resources, including skills, to deliver its objectives?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Audit and Assurance recommendations agreed by management are actually implemented?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any issues arising from line management not accepting Audit and Assurance recommendations are appropriately escalated for consideration?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the quality of Internal Audit work is adequate?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there is appropriate co-operation between Audit and Assurance and the External Auditor. </w:t>
      </w:r>
    </w:p>
    <w:p w:rsidR="00AC381A" w:rsidRPr="00CE103E" w:rsidRDefault="00AC381A" w:rsidP="00BA07FD">
      <w:pPr>
        <w:numPr>
          <w:ilvl w:val="0"/>
          <w:numId w:val="0"/>
        </w:numPr>
      </w:pPr>
      <w:r w:rsidRPr="00CE103E">
        <w:t xml:space="preserve"> </w:t>
      </w:r>
    </w:p>
    <w:p w:rsidR="00AC381A" w:rsidRPr="00CE103E" w:rsidRDefault="00AC381A" w:rsidP="00AC381A">
      <w:r w:rsidRPr="00CE103E">
        <w:t xml:space="preserve">On the accounting policies and the Annual Report and Accounts of SF, how do we know: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there is an appropriate anti-fraud policy in place and losses are suitably recorded?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suitable processes are in place to ensure accurate financial records are in place?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suitable processes are in place to ensure fraud is guarded against and regularity and propriety is achieved?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financial control, including the structure of delegations, enables the organisation to achieve its objectives with good value for money?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If there are any issues likely to lead to qualification of the accounts?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issues raised by the external auditor / the Auditor General for Scotland are given appropriate attention?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The accounting policies adopted are compliant with relevant requirements (</w:t>
      </w:r>
      <w:proofErr w:type="spellStart"/>
      <w:r w:rsidRPr="00CE103E">
        <w:t>FReM</w:t>
      </w:r>
      <w:proofErr w:type="spellEnd"/>
      <w:r w:rsidRPr="00CE103E">
        <w:t xml:space="preserve">)?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Proper procedures are in place to provide assurance due process is followed in preparation of the annual accounts, review of accounts and annual report?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How the treatment of new or novel accounting issues have been handled?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Appropriate action is taken if the accounts have been qualified? </w:t>
      </w:r>
    </w:p>
    <w:p w:rsidR="00AC381A" w:rsidRPr="00CE103E" w:rsidRDefault="00AC381A" w:rsidP="00BA07FD">
      <w:pPr>
        <w:numPr>
          <w:ilvl w:val="0"/>
          <w:numId w:val="0"/>
        </w:numPr>
      </w:pPr>
      <w:r w:rsidRPr="00CE103E">
        <w:t xml:space="preserve"> </w:t>
      </w:r>
    </w:p>
    <w:p w:rsidR="00AC381A" w:rsidRPr="00CE103E" w:rsidRDefault="00AC381A" w:rsidP="00AC381A">
      <w:r w:rsidRPr="00CE103E">
        <w:lastRenderedPageBreak/>
        <w:t xml:space="preserve">On the adequacy of management response to issues identified by audit activity, how do we know: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the implementation of recommendations is monitored and followed up?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there are suitable resolution procedures in place for cases when management reject audit recommendations which the Auditor stands by as being important? </w:t>
      </w:r>
    </w:p>
    <w:p w:rsidR="00AC381A" w:rsidRPr="00CE103E" w:rsidRDefault="00AC381A" w:rsidP="00BA07FD">
      <w:pPr>
        <w:numPr>
          <w:ilvl w:val="0"/>
          <w:numId w:val="0"/>
        </w:numPr>
      </w:pPr>
      <w:r w:rsidRPr="00CE103E">
        <w:t xml:space="preserve"> </w:t>
      </w:r>
    </w:p>
    <w:p w:rsidR="00AC381A" w:rsidRPr="00CE103E" w:rsidRDefault="00AC381A" w:rsidP="00AC381A">
      <w:r w:rsidRPr="00CE103E">
        <w:t xml:space="preserve">On assurances relating to the corporate governance requirements for the organisation, how do we know: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the range of assurances available is sufficient to facilitate the drafting of a meaningful Governance Statement?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The Governance Statement realistically reflects the assurances on which it is premised.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those producing the assurance understand fully the scope of the assurance they are being asked to provide and the purpose to which it will be put?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What mechanisms are in place to ensure that assurances are reliable?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assurances are "positively" stated (i.e. premised on sufficient relevant evidence to support them)?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the assurances draw appropriate attention to material weaknesses or losses which should be addressed? </w:t>
      </w:r>
    </w:p>
    <w:p w:rsidR="00AC381A" w:rsidRPr="00CE103E" w:rsidRDefault="00AC381A" w:rsidP="00BA07FD">
      <w:pPr>
        <w:numPr>
          <w:ilvl w:val="0"/>
          <w:numId w:val="0"/>
        </w:numPr>
      </w:pPr>
      <w:r w:rsidRPr="00CE103E">
        <w:t xml:space="preserve"> </w:t>
      </w:r>
    </w:p>
    <w:p w:rsidR="00AC381A" w:rsidRPr="00CE103E" w:rsidRDefault="00AC381A" w:rsidP="00AC381A">
      <w:r w:rsidRPr="00CE103E">
        <w:t xml:space="preserve">On the work of the </w:t>
      </w:r>
      <w:proofErr w:type="spellStart"/>
      <w:r w:rsidRPr="00CE103E">
        <w:t>AAC</w:t>
      </w:r>
      <w:proofErr w:type="spellEnd"/>
      <w:r w:rsidRPr="00CE103E">
        <w:t xml:space="preserve"> itself, how do we know: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we are being effective in achieving our Terms of Reference and adding value to corporate governance and control systems of the organisation?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we have the appropriate skills mix?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we have an appropriate level of understanding of the purpose and work of the organisation?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we have sufficient time to give proper consideration to our business?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That our individual members are avoiding any conflicts of interest? </w:t>
      </w:r>
    </w:p>
    <w:p w:rsidR="00AC381A" w:rsidRPr="00CE103E" w:rsidRDefault="00AC381A" w:rsidP="00BA07FD">
      <w:pPr>
        <w:numPr>
          <w:ilvl w:val="0"/>
          <w:numId w:val="0"/>
        </w:numPr>
      </w:pPr>
      <w:r w:rsidRPr="00CE103E">
        <w:t xml:space="preserve"> </w:t>
      </w:r>
    </w:p>
    <w:p w:rsidR="00AC381A" w:rsidRPr="00CE103E" w:rsidRDefault="00AC381A" w:rsidP="00AC381A">
      <w:pPr>
        <w:pStyle w:val="ListParagraph"/>
        <w:numPr>
          <w:ilvl w:val="0"/>
          <w:numId w:val="20"/>
        </w:numPr>
      </w:pPr>
      <w:r w:rsidRPr="00CE103E">
        <w:t xml:space="preserve">What impact are we having on the organisation as a whole? </w:t>
      </w:r>
    </w:p>
    <w:p w:rsidR="00027C27" w:rsidRPr="009B7615" w:rsidRDefault="00AC381A" w:rsidP="006C6579">
      <w:pPr>
        <w:numPr>
          <w:ilvl w:val="0"/>
          <w:numId w:val="0"/>
        </w:numPr>
      </w:pPr>
      <w:r w:rsidRPr="00CE103E">
        <w:t xml:space="preserve"> </w:t>
      </w:r>
    </w:p>
    <w:sectPr w:rsidR="00027C27" w:rsidRPr="009B7615" w:rsidSect="00B561C0">
      <w:pgSz w:w="11906" w:h="16838" w:code="9"/>
      <w:pgMar w:top="1440" w:right="1440" w:bottom="1440" w:left="1440" w:header="720" w:footer="72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EB63B7" w16cid:durableId="2210F808"/>
  <w16cid:commentId w16cid:paraId="285D4E2E" w16cid:durableId="2210F80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3C10C7E"/>
    <w:multiLevelType w:val="hybridMultilevel"/>
    <w:tmpl w:val="F53A3234"/>
    <w:lvl w:ilvl="0" w:tplc="3B548592">
      <w:start w:val="1"/>
      <w:numFmt w:val="bullet"/>
      <w:lvlText w:val=""/>
      <w:lvlJc w:val="left"/>
      <w:pPr>
        <w:ind w:left="11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978F538">
      <w:start w:val="1"/>
      <w:numFmt w:val="bullet"/>
      <w:lvlText w:val="o"/>
      <w:lvlJc w:val="left"/>
      <w:pPr>
        <w:ind w:left="16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244C28A">
      <w:start w:val="1"/>
      <w:numFmt w:val="bullet"/>
      <w:lvlText w:val="▪"/>
      <w:lvlJc w:val="left"/>
      <w:pPr>
        <w:ind w:left="2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36459CE">
      <w:start w:val="1"/>
      <w:numFmt w:val="bullet"/>
      <w:lvlText w:val="•"/>
      <w:lvlJc w:val="left"/>
      <w:pPr>
        <w:ind w:left="3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C7A4364">
      <w:start w:val="1"/>
      <w:numFmt w:val="bullet"/>
      <w:lvlText w:val="o"/>
      <w:lvlJc w:val="left"/>
      <w:pPr>
        <w:ind w:left="3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CC44404">
      <w:start w:val="1"/>
      <w:numFmt w:val="bullet"/>
      <w:lvlText w:val="▪"/>
      <w:lvlJc w:val="left"/>
      <w:pPr>
        <w:ind w:left="4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3A8B362">
      <w:start w:val="1"/>
      <w:numFmt w:val="bullet"/>
      <w:lvlText w:val="•"/>
      <w:lvlJc w:val="left"/>
      <w:pPr>
        <w:ind w:left="52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0AE851E">
      <w:start w:val="1"/>
      <w:numFmt w:val="bullet"/>
      <w:lvlText w:val="o"/>
      <w:lvlJc w:val="left"/>
      <w:pPr>
        <w:ind w:left="59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2E6D4C">
      <w:start w:val="1"/>
      <w:numFmt w:val="bullet"/>
      <w:lvlText w:val="▪"/>
      <w:lvlJc w:val="left"/>
      <w:pPr>
        <w:ind w:left="66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0E08D4"/>
    <w:multiLevelType w:val="hybridMultilevel"/>
    <w:tmpl w:val="D102E102"/>
    <w:lvl w:ilvl="0" w:tplc="B4F216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EE36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A868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B2BD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927E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5C3E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24CD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DCF0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203C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4112E8"/>
    <w:multiLevelType w:val="hybridMultilevel"/>
    <w:tmpl w:val="002C19AA"/>
    <w:lvl w:ilvl="0" w:tplc="EA707C96">
      <w:start w:val="1"/>
      <w:numFmt w:val="bullet"/>
      <w:lvlText w:val=""/>
      <w:lvlJc w:val="left"/>
      <w:pPr>
        <w:ind w:left="11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082A3A4">
      <w:start w:val="1"/>
      <w:numFmt w:val="bullet"/>
      <w:lvlText w:val="o"/>
      <w:lvlJc w:val="left"/>
      <w:pPr>
        <w:ind w:left="16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AD63DFC">
      <w:start w:val="1"/>
      <w:numFmt w:val="bullet"/>
      <w:lvlText w:val="▪"/>
      <w:lvlJc w:val="left"/>
      <w:pPr>
        <w:ind w:left="2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9252A4">
      <w:start w:val="1"/>
      <w:numFmt w:val="bullet"/>
      <w:lvlText w:val="•"/>
      <w:lvlJc w:val="left"/>
      <w:pPr>
        <w:ind w:left="3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3121C74">
      <w:start w:val="1"/>
      <w:numFmt w:val="bullet"/>
      <w:lvlText w:val="o"/>
      <w:lvlJc w:val="left"/>
      <w:pPr>
        <w:ind w:left="3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EC638A6">
      <w:start w:val="1"/>
      <w:numFmt w:val="bullet"/>
      <w:lvlText w:val="▪"/>
      <w:lvlJc w:val="left"/>
      <w:pPr>
        <w:ind w:left="4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78ECAC0">
      <w:start w:val="1"/>
      <w:numFmt w:val="bullet"/>
      <w:lvlText w:val="•"/>
      <w:lvlJc w:val="left"/>
      <w:pPr>
        <w:ind w:left="52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5E6CDD6">
      <w:start w:val="1"/>
      <w:numFmt w:val="bullet"/>
      <w:lvlText w:val="o"/>
      <w:lvlJc w:val="left"/>
      <w:pPr>
        <w:ind w:left="59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11480C6">
      <w:start w:val="1"/>
      <w:numFmt w:val="bullet"/>
      <w:lvlText w:val="▪"/>
      <w:lvlJc w:val="left"/>
      <w:pPr>
        <w:ind w:left="66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DA04AE"/>
    <w:multiLevelType w:val="hybridMultilevel"/>
    <w:tmpl w:val="5D6EBA32"/>
    <w:lvl w:ilvl="0" w:tplc="AD6806A8">
      <w:start w:val="15"/>
      <w:numFmt w:val="decimal"/>
      <w:lvlText w:val="%1."/>
      <w:lvlJc w:val="left"/>
      <w:pPr>
        <w:ind w:left="3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A0568168">
      <w:start w:val="1"/>
      <w:numFmt w:val="lowerLetter"/>
      <w:lvlText w:val="%2"/>
      <w:lvlJc w:val="left"/>
      <w:pPr>
        <w:ind w:left="10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0EE81648">
      <w:start w:val="1"/>
      <w:numFmt w:val="lowerRoman"/>
      <w:lvlText w:val="%3"/>
      <w:lvlJc w:val="left"/>
      <w:pPr>
        <w:ind w:left="18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0E2AAACE">
      <w:start w:val="1"/>
      <w:numFmt w:val="decimal"/>
      <w:lvlText w:val="%4"/>
      <w:lvlJc w:val="left"/>
      <w:pPr>
        <w:ind w:left="25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3A96D54C">
      <w:start w:val="1"/>
      <w:numFmt w:val="lowerLetter"/>
      <w:lvlText w:val="%5"/>
      <w:lvlJc w:val="left"/>
      <w:pPr>
        <w:ind w:left="32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50C406AC">
      <w:start w:val="1"/>
      <w:numFmt w:val="lowerRoman"/>
      <w:lvlText w:val="%6"/>
      <w:lvlJc w:val="left"/>
      <w:pPr>
        <w:ind w:left="39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443867E2">
      <w:start w:val="1"/>
      <w:numFmt w:val="decimal"/>
      <w:lvlText w:val="%7"/>
      <w:lvlJc w:val="left"/>
      <w:pPr>
        <w:ind w:left="46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A964E026">
      <w:start w:val="1"/>
      <w:numFmt w:val="lowerLetter"/>
      <w:lvlText w:val="%8"/>
      <w:lvlJc w:val="left"/>
      <w:pPr>
        <w:ind w:left="54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D5FE2BDE">
      <w:start w:val="1"/>
      <w:numFmt w:val="lowerRoman"/>
      <w:lvlText w:val="%9"/>
      <w:lvlJc w:val="left"/>
      <w:pPr>
        <w:ind w:left="61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381A44"/>
    <w:multiLevelType w:val="hybridMultilevel"/>
    <w:tmpl w:val="A04E4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E84A4E"/>
    <w:multiLevelType w:val="hybridMultilevel"/>
    <w:tmpl w:val="89389A04"/>
    <w:lvl w:ilvl="0" w:tplc="2B46880E">
      <w:start w:val="1"/>
      <w:numFmt w:val="bullet"/>
      <w:lvlText w:val=""/>
      <w:lvlJc w:val="left"/>
      <w:pPr>
        <w:ind w:left="11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CBC0306">
      <w:start w:val="1"/>
      <w:numFmt w:val="bullet"/>
      <w:lvlText w:val="o"/>
      <w:lvlJc w:val="left"/>
      <w:pPr>
        <w:ind w:left="16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6C23E2A">
      <w:start w:val="1"/>
      <w:numFmt w:val="bullet"/>
      <w:lvlText w:val="▪"/>
      <w:lvlJc w:val="left"/>
      <w:pPr>
        <w:ind w:left="2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0367B48">
      <w:start w:val="1"/>
      <w:numFmt w:val="bullet"/>
      <w:lvlText w:val="•"/>
      <w:lvlJc w:val="left"/>
      <w:pPr>
        <w:ind w:left="3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0B878CC">
      <w:start w:val="1"/>
      <w:numFmt w:val="bullet"/>
      <w:lvlText w:val="o"/>
      <w:lvlJc w:val="left"/>
      <w:pPr>
        <w:ind w:left="3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4FA4E5C">
      <w:start w:val="1"/>
      <w:numFmt w:val="bullet"/>
      <w:lvlText w:val="▪"/>
      <w:lvlJc w:val="left"/>
      <w:pPr>
        <w:ind w:left="4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CE84852">
      <w:start w:val="1"/>
      <w:numFmt w:val="bullet"/>
      <w:lvlText w:val="•"/>
      <w:lvlJc w:val="left"/>
      <w:pPr>
        <w:ind w:left="52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5969B4C">
      <w:start w:val="1"/>
      <w:numFmt w:val="bullet"/>
      <w:lvlText w:val="o"/>
      <w:lvlJc w:val="left"/>
      <w:pPr>
        <w:ind w:left="59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8E668B8">
      <w:start w:val="1"/>
      <w:numFmt w:val="bullet"/>
      <w:lvlText w:val="▪"/>
      <w:lvlJc w:val="left"/>
      <w:pPr>
        <w:ind w:left="66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892209"/>
    <w:multiLevelType w:val="hybridMultilevel"/>
    <w:tmpl w:val="E0BAC52C"/>
    <w:lvl w:ilvl="0" w:tplc="D41602F2">
      <w:start w:val="23"/>
      <w:numFmt w:val="decimal"/>
      <w:lvlText w:val="%1."/>
      <w:lvlJc w:val="left"/>
      <w:pPr>
        <w:ind w:left="3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7142855C">
      <w:start w:val="1"/>
      <w:numFmt w:val="lowerLetter"/>
      <w:lvlText w:val="%2"/>
      <w:lvlJc w:val="left"/>
      <w:pPr>
        <w:ind w:left="10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83829ABC">
      <w:start w:val="1"/>
      <w:numFmt w:val="lowerRoman"/>
      <w:lvlText w:val="%3"/>
      <w:lvlJc w:val="left"/>
      <w:pPr>
        <w:ind w:left="18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90E4206E">
      <w:start w:val="1"/>
      <w:numFmt w:val="decimal"/>
      <w:lvlText w:val="%4"/>
      <w:lvlJc w:val="left"/>
      <w:pPr>
        <w:ind w:left="25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6CBE5344">
      <w:start w:val="1"/>
      <w:numFmt w:val="lowerLetter"/>
      <w:lvlText w:val="%5"/>
      <w:lvlJc w:val="left"/>
      <w:pPr>
        <w:ind w:left="32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AA46BEC6">
      <w:start w:val="1"/>
      <w:numFmt w:val="lowerRoman"/>
      <w:lvlText w:val="%6"/>
      <w:lvlJc w:val="left"/>
      <w:pPr>
        <w:ind w:left="39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5FF49350">
      <w:start w:val="1"/>
      <w:numFmt w:val="decimal"/>
      <w:lvlText w:val="%7"/>
      <w:lvlJc w:val="left"/>
      <w:pPr>
        <w:ind w:left="46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D7E4F104">
      <w:start w:val="1"/>
      <w:numFmt w:val="lowerLetter"/>
      <w:lvlText w:val="%8"/>
      <w:lvlJc w:val="left"/>
      <w:pPr>
        <w:ind w:left="54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D0C485BC">
      <w:start w:val="1"/>
      <w:numFmt w:val="lowerRoman"/>
      <w:lvlText w:val="%9"/>
      <w:lvlJc w:val="left"/>
      <w:pPr>
        <w:ind w:left="61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6E6298"/>
    <w:multiLevelType w:val="hybridMultilevel"/>
    <w:tmpl w:val="CC905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0C62F4"/>
    <w:multiLevelType w:val="hybridMultilevel"/>
    <w:tmpl w:val="E95C2E9C"/>
    <w:lvl w:ilvl="0" w:tplc="73CE46D0">
      <w:start w:val="8"/>
      <w:numFmt w:val="decimal"/>
      <w:lvlText w:val="%1."/>
      <w:lvlJc w:val="left"/>
      <w:pPr>
        <w:ind w:left="3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0076E6D2">
      <w:start w:val="1"/>
      <w:numFmt w:val="lowerLetter"/>
      <w:lvlText w:val="%2"/>
      <w:lvlJc w:val="left"/>
      <w:pPr>
        <w:ind w:left="10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9C9EF054">
      <w:start w:val="1"/>
      <w:numFmt w:val="lowerRoman"/>
      <w:lvlText w:val="%3"/>
      <w:lvlJc w:val="left"/>
      <w:pPr>
        <w:ind w:left="18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688AE1DC">
      <w:start w:val="1"/>
      <w:numFmt w:val="decimal"/>
      <w:lvlText w:val="%4"/>
      <w:lvlJc w:val="left"/>
      <w:pPr>
        <w:ind w:left="25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6848F376">
      <w:start w:val="1"/>
      <w:numFmt w:val="lowerLetter"/>
      <w:lvlText w:val="%5"/>
      <w:lvlJc w:val="left"/>
      <w:pPr>
        <w:ind w:left="32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961C30C4">
      <w:start w:val="1"/>
      <w:numFmt w:val="lowerRoman"/>
      <w:lvlText w:val="%6"/>
      <w:lvlJc w:val="left"/>
      <w:pPr>
        <w:ind w:left="39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3A427D1C">
      <w:start w:val="1"/>
      <w:numFmt w:val="decimal"/>
      <w:lvlText w:val="%7"/>
      <w:lvlJc w:val="left"/>
      <w:pPr>
        <w:ind w:left="46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00BEC3F4">
      <w:start w:val="1"/>
      <w:numFmt w:val="lowerLetter"/>
      <w:lvlText w:val="%8"/>
      <w:lvlJc w:val="left"/>
      <w:pPr>
        <w:ind w:left="54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06FAED7C">
      <w:start w:val="1"/>
      <w:numFmt w:val="lowerRoman"/>
      <w:lvlText w:val="%9"/>
      <w:lvlJc w:val="left"/>
      <w:pPr>
        <w:ind w:left="61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190707B"/>
    <w:multiLevelType w:val="hybridMultilevel"/>
    <w:tmpl w:val="F8FC7CC6"/>
    <w:lvl w:ilvl="0" w:tplc="5CC0C9A2">
      <w:start w:val="29"/>
      <w:numFmt w:val="decimal"/>
      <w:lvlText w:val="%1."/>
      <w:lvlJc w:val="left"/>
      <w:pPr>
        <w:ind w:left="3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D6EA667A">
      <w:start w:val="1"/>
      <w:numFmt w:val="lowerLetter"/>
      <w:lvlText w:val="%2"/>
      <w:lvlJc w:val="left"/>
      <w:pPr>
        <w:ind w:left="10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B0BCCC78">
      <w:start w:val="1"/>
      <w:numFmt w:val="lowerRoman"/>
      <w:lvlText w:val="%3"/>
      <w:lvlJc w:val="left"/>
      <w:pPr>
        <w:ind w:left="18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BC349F76">
      <w:start w:val="1"/>
      <w:numFmt w:val="decimal"/>
      <w:lvlText w:val="%4"/>
      <w:lvlJc w:val="left"/>
      <w:pPr>
        <w:ind w:left="25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0C009C26">
      <w:start w:val="1"/>
      <w:numFmt w:val="lowerLetter"/>
      <w:lvlText w:val="%5"/>
      <w:lvlJc w:val="left"/>
      <w:pPr>
        <w:ind w:left="32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F33E1184">
      <w:start w:val="1"/>
      <w:numFmt w:val="lowerRoman"/>
      <w:lvlText w:val="%6"/>
      <w:lvlJc w:val="left"/>
      <w:pPr>
        <w:ind w:left="39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6E8C4DC4">
      <w:start w:val="1"/>
      <w:numFmt w:val="decimal"/>
      <w:lvlText w:val="%7"/>
      <w:lvlJc w:val="left"/>
      <w:pPr>
        <w:ind w:left="46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D0C25CD8">
      <w:start w:val="1"/>
      <w:numFmt w:val="lowerLetter"/>
      <w:lvlText w:val="%8"/>
      <w:lvlJc w:val="left"/>
      <w:pPr>
        <w:ind w:left="54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52C01584">
      <w:start w:val="1"/>
      <w:numFmt w:val="lowerRoman"/>
      <w:lvlText w:val="%9"/>
      <w:lvlJc w:val="left"/>
      <w:pPr>
        <w:ind w:left="61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4507E15"/>
    <w:multiLevelType w:val="hybridMultilevel"/>
    <w:tmpl w:val="747ADAE2"/>
    <w:lvl w:ilvl="0" w:tplc="B3F683FE">
      <w:start w:val="26"/>
      <w:numFmt w:val="decimal"/>
      <w:lvlText w:val="%1."/>
      <w:lvlJc w:val="left"/>
      <w:pPr>
        <w:ind w:left="3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456EFCD8">
      <w:start w:val="1"/>
      <w:numFmt w:val="bullet"/>
      <w:lvlText w:val=""/>
      <w:lvlJc w:val="left"/>
      <w:pPr>
        <w:ind w:left="11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2D060F2">
      <w:start w:val="1"/>
      <w:numFmt w:val="bullet"/>
      <w:lvlText w:val="▪"/>
      <w:lvlJc w:val="left"/>
      <w:pPr>
        <w:ind w:left="16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CE016D8">
      <w:start w:val="1"/>
      <w:numFmt w:val="bullet"/>
      <w:lvlText w:val="•"/>
      <w:lvlJc w:val="left"/>
      <w:pPr>
        <w:ind w:left="2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242075E">
      <w:start w:val="1"/>
      <w:numFmt w:val="bullet"/>
      <w:lvlText w:val="o"/>
      <w:lvlJc w:val="left"/>
      <w:pPr>
        <w:ind w:left="3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778C022">
      <w:start w:val="1"/>
      <w:numFmt w:val="bullet"/>
      <w:lvlText w:val="▪"/>
      <w:lvlJc w:val="left"/>
      <w:pPr>
        <w:ind w:left="3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370413E">
      <w:start w:val="1"/>
      <w:numFmt w:val="bullet"/>
      <w:lvlText w:val="•"/>
      <w:lvlJc w:val="left"/>
      <w:pPr>
        <w:ind w:left="4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710DB6A">
      <w:start w:val="1"/>
      <w:numFmt w:val="bullet"/>
      <w:lvlText w:val="o"/>
      <w:lvlJc w:val="left"/>
      <w:pPr>
        <w:ind w:left="52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60004A4">
      <w:start w:val="1"/>
      <w:numFmt w:val="bullet"/>
      <w:lvlText w:val="▪"/>
      <w:lvlJc w:val="left"/>
      <w:pPr>
        <w:ind w:left="59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C7447F"/>
    <w:multiLevelType w:val="hybridMultilevel"/>
    <w:tmpl w:val="F67A4698"/>
    <w:lvl w:ilvl="0" w:tplc="A5E60994">
      <w:start w:val="4"/>
      <w:numFmt w:val="decimal"/>
      <w:lvlText w:val="%1."/>
      <w:lvlJc w:val="left"/>
      <w:pPr>
        <w:ind w:left="3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B7CCB0EA">
      <w:start w:val="1"/>
      <w:numFmt w:val="lowerLetter"/>
      <w:lvlText w:val="%2"/>
      <w:lvlJc w:val="left"/>
      <w:pPr>
        <w:ind w:left="10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85326960">
      <w:start w:val="1"/>
      <w:numFmt w:val="lowerRoman"/>
      <w:lvlText w:val="%3"/>
      <w:lvlJc w:val="left"/>
      <w:pPr>
        <w:ind w:left="18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0D944688">
      <w:start w:val="1"/>
      <w:numFmt w:val="decimal"/>
      <w:lvlText w:val="%4"/>
      <w:lvlJc w:val="left"/>
      <w:pPr>
        <w:ind w:left="25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661CC940">
      <w:start w:val="1"/>
      <w:numFmt w:val="lowerLetter"/>
      <w:lvlText w:val="%5"/>
      <w:lvlJc w:val="left"/>
      <w:pPr>
        <w:ind w:left="32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372AB00A">
      <w:start w:val="1"/>
      <w:numFmt w:val="lowerRoman"/>
      <w:lvlText w:val="%6"/>
      <w:lvlJc w:val="left"/>
      <w:pPr>
        <w:ind w:left="39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157C93A6">
      <w:start w:val="1"/>
      <w:numFmt w:val="decimal"/>
      <w:lvlText w:val="%7"/>
      <w:lvlJc w:val="left"/>
      <w:pPr>
        <w:ind w:left="46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D0CE299C">
      <w:start w:val="1"/>
      <w:numFmt w:val="lowerLetter"/>
      <w:lvlText w:val="%8"/>
      <w:lvlJc w:val="left"/>
      <w:pPr>
        <w:ind w:left="54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98CA253A">
      <w:start w:val="1"/>
      <w:numFmt w:val="lowerRoman"/>
      <w:lvlText w:val="%9"/>
      <w:lvlJc w:val="left"/>
      <w:pPr>
        <w:ind w:left="61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5AE5AD8"/>
    <w:multiLevelType w:val="hybridMultilevel"/>
    <w:tmpl w:val="ABEE653A"/>
    <w:lvl w:ilvl="0" w:tplc="CADAC74C">
      <w:start w:val="1"/>
      <w:numFmt w:val="bullet"/>
      <w:lvlText w:val=""/>
      <w:lvlJc w:val="left"/>
      <w:pPr>
        <w:ind w:left="11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6D2CF88">
      <w:start w:val="1"/>
      <w:numFmt w:val="bullet"/>
      <w:lvlText w:val="o"/>
      <w:lvlJc w:val="left"/>
      <w:pPr>
        <w:ind w:left="16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D442EAE">
      <w:start w:val="1"/>
      <w:numFmt w:val="bullet"/>
      <w:lvlText w:val="▪"/>
      <w:lvlJc w:val="left"/>
      <w:pPr>
        <w:ind w:left="2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4387FBE">
      <w:start w:val="1"/>
      <w:numFmt w:val="bullet"/>
      <w:lvlText w:val="•"/>
      <w:lvlJc w:val="left"/>
      <w:pPr>
        <w:ind w:left="3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01C2C22">
      <w:start w:val="1"/>
      <w:numFmt w:val="bullet"/>
      <w:lvlText w:val="o"/>
      <w:lvlJc w:val="left"/>
      <w:pPr>
        <w:ind w:left="3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432E9DC">
      <w:start w:val="1"/>
      <w:numFmt w:val="bullet"/>
      <w:lvlText w:val="▪"/>
      <w:lvlJc w:val="left"/>
      <w:pPr>
        <w:ind w:left="4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D8EA00A">
      <w:start w:val="1"/>
      <w:numFmt w:val="bullet"/>
      <w:lvlText w:val="•"/>
      <w:lvlJc w:val="left"/>
      <w:pPr>
        <w:ind w:left="52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920B194">
      <w:start w:val="1"/>
      <w:numFmt w:val="bullet"/>
      <w:lvlText w:val="o"/>
      <w:lvlJc w:val="left"/>
      <w:pPr>
        <w:ind w:left="59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3308C18">
      <w:start w:val="1"/>
      <w:numFmt w:val="bullet"/>
      <w:lvlText w:val="▪"/>
      <w:lvlJc w:val="left"/>
      <w:pPr>
        <w:ind w:left="66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5" w15:restartNumberingAfterBreak="0">
    <w:nsid w:val="67284222"/>
    <w:multiLevelType w:val="hybridMultilevel"/>
    <w:tmpl w:val="BAD2A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330640"/>
    <w:multiLevelType w:val="hybridMultilevel"/>
    <w:tmpl w:val="CD5CBAC4"/>
    <w:lvl w:ilvl="0" w:tplc="9FEC94FC">
      <w:start w:val="1"/>
      <w:numFmt w:val="bullet"/>
      <w:lvlText w:val=""/>
      <w:lvlJc w:val="left"/>
      <w:pPr>
        <w:ind w:left="11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326BE7E">
      <w:start w:val="1"/>
      <w:numFmt w:val="bullet"/>
      <w:lvlText w:val="o"/>
      <w:lvlJc w:val="left"/>
      <w:pPr>
        <w:ind w:left="1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F626FE6">
      <w:start w:val="1"/>
      <w:numFmt w:val="bullet"/>
      <w:lvlText w:val="▪"/>
      <w:lvlJc w:val="left"/>
      <w:pPr>
        <w:ind w:left="2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B94AF10">
      <w:start w:val="1"/>
      <w:numFmt w:val="bullet"/>
      <w:lvlText w:val="•"/>
      <w:lvlJc w:val="left"/>
      <w:pPr>
        <w:ind w:left="3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B827134">
      <w:start w:val="1"/>
      <w:numFmt w:val="bullet"/>
      <w:lvlText w:val="o"/>
      <w:lvlJc w:val="left"/>
      <w:pPr>
        <w:ind w:left="3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9ECCD7A">
      <w:start w:val="1"/>
      <w:numFmt w:val="bullet"/>
      <w:lvlText w:val="▪"/>
      <w:lvlJc w:val="left"/>
      <w:pPr>
        <w:ind w:left="4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CCD2B4">
      <w:start w:val="1"/>
      <w:numFmt w:val="bullet"/>
      <w:lvlText w:val="•"/>
      <w:lvlJc w:val="left"/>
      <w:pPr>
        <w:ind w:left="51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158829A">
      <w:start w:val="1"/>
      <w:numFmt w:val="bullet"/>
      <w:lvlText w:val="o"/>
      <w:lvlJc w:val="left"/>
      <w:pPr>
        <w:ind w:left="59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2084C5C">
      <w:start w:val="1"/>
      <w:numFmt w:val="bullet"/>
      <w:lvlText w:val="▪"/>
      <w:lvlJc w:val="left"/>
      <w:pPr>
        <w:ind w:left="66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5FC1C63"/>
    <w:multiLevelType w:val="hybridMultilevel"/>
    <w:tmpl w:val="64B84A16"/>
    <w:lvl w:ilvl="0" w:tplc="9E50EFA2">
      <w:start w:val="1"/>
      <w:numFmt w:val="bullet"/>
      <w:lvlText w:val=""/>
      <w:lvlJc w:val="left"/>
      <w:pPr>
        <w:ind w:left="11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3B83D72">
      <w:start w:val="1"/>
      <w:numFmt w:val="bullet"/>
      <w:lvlText w:val="o"/>
      <w:lvlJc w:val="left"/>
      <w:pPr>
        <w:ind w:left="16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96C0D42">
      <w:start w:val="1"/>
      <w:numFmt w:val="bullet"/>
      <w:lvlText w:val="▪"/>
      <w:lvlJc w:val="left"/>
      <w:pPr>
        <w:ind w:left="2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97CBB8C">
      <w:start w:val="1"/>
      <w:numFmt w:val="bullet"/>
      <w:lvlText w:val="•"/>
      <w:lvlJc w:val="left"/>
      <w:pPr>
        <w:ind w:left="3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321AFE">
      <w:start w:val="1"/>
      <w:numFmt w:val="bullet"/>
      <w:lvlText w:val="o"/>
      <w:lvlJc w:val="left"/>
      <w:pPr>
        <w:ind w:left="3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510A454">
      <w:start w:val="1"/>
      <w:numFmt w:val="bullet"/>
      <w:lvlText w:val="▪"/>
      <w:lvlJc w:val="left"/>
      <w:pPr>
        <w:ind w:left="4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342CE92">
      <w:start w:val="1"/>
      <w:numFmt w:val="bullet"/>
      <w:lvlText w:val="•"/>
      <w:lvlJc w:val="left"/>
      <w:pPr>
        <w:ind w:left="52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DC015F2">
      <w:start w:val="1"/>
      <w:numFmt w:val="bullet"/>
      <w:lvlText w:val="o"/>
      <w:lvlJc w:val="left"/>
      <w:pPr>
        <w:ind w:left="59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49A355A">
      <w:start w:val="1"/>
      <w:numFmt w:val="bullet"/>
      <w:lvlText w:val="▪"/>
      <w:lvlJc w:val="left"/>
      <w:pPr>
        <w:ind w:left="66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DE35402"/>
    <w:multiLevelType w:val="hybridMultilevel"/>
    <w:tmpl w:val="EE828A84"/>
    <w:lvl w:ilvl="0" w:tplc="55BECCF8">
      <w:start w:val="1"/>
      <w:numFmt w:val="decimal"/>
      <w:pStyle w:val="Normal"/>
      <w:lvlText w:val="%1."/>
      <w:lvlJc w:val="left"/>
      <w:pPr>
        <w:ind w:left="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A8D0E2FE">
      <w:start w:val="1"/>
      <w:numFmt w:val="lowerLetter"/>
      <w:lvlText w:val="%2"/>
      <w:lvlJc w:val="left"/>
      <w:pPr>
        <w:ind w:left="7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DB4CB022">
      <w:start w:val="1"/>
      <w:numFmt w:val="lowerRoman"/>
      <w:lvlText w:val="%3"/>
      <w:lvlJc w:val="left"/>
      <w:pPr>
        <w:ind w:left="14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B204BB94">
      <w:start w:val="1"/>
      <w:numFmt w:val="decimal"/>
      <w:lvlText w:val="%4"/>
      <w:lvlJc w:val="left"/>
      <w:pPr>
        <w:ind w:left="21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9C1EAA26">
      <w:start w:val="1"/>
      <w:numFmt w:val="lowerLetter"/>
      <w:lvlText w:val="%5"/>
      <w:lvlJc w:val="left"/>
      <w:pPr>
        <w:ind w:left="28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1FAEB9E6">
      <w:start w:val="1"/>
      <w:numFmt w:val="lowerRoman"/>
      <w:lvlText w:val="%6"/>
      <w:lvlJc w:val="left"/>
      <w:pPr>
        <w:ind w:left="36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52806B24">
      <w:start w:val="1"/>
      <w:numFmt w:val="decimal"/>
      <w:lvlText w:val="%7"/>
      <w:lvlJc w:val="left"/>
      <w:pPr>
        <w:ind w:left="43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BF60445C">
      <w:start w:val="1"/>
      <w:numFmt w:val="lowerLetter"/>
      <w:lvlText w:val="%8"/>
      <w:lvlJc w:val="left"/>
      <w:pPr>
        <w:ind w:left="50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E116BB14">
      <w:start w:val="1"/>
      <w:numFmt w:val="lowerRoman"/>
      <w:lvlText w:val="%9"/>
      <w:lvlJc w:val="left"/>
      <w:pPr>
        <w:ind w:left="57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0"/>
  </w:num>
  <w:num w:numId="3">
    <w:abstractNumId w:val="0"/>
  </w:num>
  <w:num w:numId="4">
    <w:abstractNumId w:val="0"/>
  </w:num>
  <w:num w:numId="5">
    <w:abstractNumId w:val="14"/>
  </w:num>
  <w:num w:numId="6">
    <w:abstractNumId w:val="0"/>
  </w:num>
  <w:num w:numId="7">
    <w:abstractNumId w:val="2"/>
  </w:num>
  <w:num w:numId="8">
    <w:abstractNumId w:val="18"/>
  </w:num>
  <w:num w:numId="9">
    <w:abstractNumId w:val="12"/>
  </w:num>
  <w:num w:numId="10">
    <w:abstractNumId w:val="9"/>
  </w:num>
  <w:num w:numId="11">
    <w:abstractNumId w:val="4"/>
  </w:num>
  <w:num w:numId="12">
    <w:abstractNumId w:val="7"/>
  </w:num>
  <w:num w:numId="13">
    <w:abstractNumId w:val="1"/>
  </w:num>
  <w:num w:numId="14">
    <w:abstractNumId w:val="11"/>
  </w:num>
  <w:num w:numId="15">
    <w:abstractNumId w:val="10"/>
  </w:num>
  <w:num w:numId="16">
    <w:abstractNumId w:val="6"/>
  </w:num>
  <w:num w:numId="17">
    <w:abstractNumId w:val="17"/>
  </w:num>
  <w:num w:numId="18">
    <w:abstractNumId w:val="3"/>
  </w:num>
  <w:num w:numId="19">
    <w:abstractNumId w:val="13"/>
  </w:num>
  <w:num w:numId="20">
    <w:abstractNumId w:val="16"/>
  </w:num>
  <w:num w:numId="21">
    <w:abstractNumId w:val="15"/>
  </w:num>
  <w:num w:numId="22">
    <w:abstractNumId w:val="18"/>
    <w:lvlOverride w:ilvl="0">
      <w:startOverride w:val="1"/>
    </w:lvlOverride>
  </w:num>
  <w:num w:numId="23">
    <w:abstractNumId w:val="18"/>
    <w:lvlOverride w:ilvl="0">
      <w:startOverride w:val="1"/>
    </w:lvlOverride>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1A"/>
    <w:rsid w:val="00027C27"/>
    <w:rsid w:val="000C0CF4"/>
    <w:rsid w:val="000D5641"/>
    <w:rsid w:val="00221DF6"/>
    <w:rsid w:val="0027478B"/>
    <w:rsid w:val="00281579"/>
    <w:rsid w:val="002A171A"/>
    <w:rsid w:val="00306C61"/>
    <w:rsid w:val="0037582B"/>
    <w:rsid w:val="004B13D9"/>
    <w:rsid w:val="00545353"/>
    <w:rsid w:val="006C6579"/>
    <w:rsid w:val="00732B49"/>
    <w:rsid w:val="00732FEF"/>
    <w:rsid w:val="00857548"/>
    <w:rsid w:val="009B7615"/>
    <w:rsid w:val="00A55421"/>
    <w:rsid w:val="00AB4E84"/>
    <w:rsid w:val="00AC381A"/>
    <w:rsid w:val="00B51BDC"/>
    <w:rsid w:val="00B561C0"/>
    <w:rsid w:val="00B773CE"/>
    <w:rsid w:val="00BA07FD"/>
    <w:rsid w:val="00BE4B16"/>
    <w:rsid w:val="00C61E9D"/>
    <w:rsid w:val="00C63950"/>
    <w:rsid w:val="00C91823"/>
    <w:rsid w:val="00D008AB"/>
    <w:rsid w:val="00E02658"/>
    <w:rsid w:val="00EE61BE"/>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34987-2215-4821-AEDC-C944946E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81A"/>
    <w:pPr>
      <w:numPr>
        <w:numId w:val="8"/>
      </w:numPr>
      <w:autoSpaceDE w:val="0"/>
      <w:autoSpaceDN w:val="0"/>
      <w:adjustRightInd w:val="0"/>
      <w:contextualSpacing/>
    </w:pPr>
    <w:rPr>
      <w:rFonts w:ascii="Arial" w:hAnsi="Arial" w:cs="Arial"/>
      <w:lang w:eastAsia="en-GB"/>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ind w:left="0"/>
      <w:outlineLvl w:val="1"/>
    </w:pPr>
    <w:rPr>
      <w:kern w:val="24"/>
    </w:rPr>
  </w:style>
  <w:style w:type="paragraph" w:styleId="Heading3">
    <w:name w:val="heading 3"/>
    <w:aliases w:val="Outline3"/>
    <w:basedOn w:val="Normal"/>
    <w:next w:val="Normal"/>
    <w:link w:val="Heading3Char"/>
    <w:uiPriority w:val="9"/>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customStyle="1" w:styleId="TableGrid">
    <w:name w:val="TableGrid"/>
    <w:rsid w:val="00AC381A"/>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AC381A"/>
    <w:pPr>
      <w:ind w:left="720"/>
    </w:pPr>
    <w:rPr>
      <w:szCs w:val="24"/>
    </w:rPr>
  </w:style>
  <w:style w:type="paragraph" w:customStyle="1" w:styleId="Header1">
    <w:name w:val="Header 1"/>
    <w:basedOn w:val="Heading2"/>
    <w:link w:val="Header1Char"/>
    <w:qFormat/>
    <w:rsid w:val="00AC381A"/>
    <w:pPr>
      <w:numPr>
        <w:ilvl w:val="0"/>
        <w:numId w:val="0"/>
      </w:numPr>
    </w:pPr>
    <w:rPr>
      <w:b/>
      <w:sz w:val="28"/>
    </w:rPr>
  </w:style>
  <w:style w:type="paragraph" w:customStyle="1" w:styleId="Header2">
    <w:name w:val="Header 2"/>
    <w:basedOn w:val="Heading2"/>
    <w:link w:val="Header2Char"/>
    <w:qFormat/>
    <w:rsid w:val="00AC381A"/>
    <w:pPr>
      <w:numPr>
        <w:ilvl w:val="0"/>
        <w:numId w:val="0"/>
      </w:numPr>
    </w:pPr>
    <w:rPr>
      <w:b/>
    </w:rPr>
  </w:style>
  <w:style w:type="character" w:customStyle="1" w:styleId="Header1Char">
    <w:name w:val="Header 1 Char"/>
    <w:basedOn w:val="Heading2Char"/>
    <w:link w:val="Header1"/>
    <w:rsid w:val="00AC381A"/>
    <w:rPr>
      <w:rFonts w:ascii="Arial" w:eastAsiaTheme="minorEastAsia" w:hAnsi="Arial" w:cs="Arial"/>
      <w:b/>
      <w:color w:val="000000"/>
      <w:kern w:val="24"/>
      <w:sz w:val="28"/>
      <w:szCs w:val="23"/>
      <w:lang w:eastAsia="en-GB"/>
    </w:rPr>
  </w:style>
  <w:style w:type="character" w:customStyle="1" w:styleId="Header2Char">
    <w:name w:val="Header 2 Char"/>
    <w:basedOn w:val="Heading2Char"/>
    <w:link w:val="Header2"/>
    <w:rsid w:val="00AC381A"/>
    <w:rPr>
      <w:rFonts w:ascii="Arial" w:eastAsiaTheme="minorEastAsia" w:hAnsi="Arial" w:cs="Arial"/>
      <w:b/>
      <w:color w:val="000000"/>
      <w:kern w:val="24"/>
      <w:sz w:val="23"/>
      <w:szCs w:val="23"/>
      <w:lang w:eastAsia="en-GB"/>
    </w:rPr>
  </w:style>
  <w:style w:type="character" w:styleId="CommentReference">
    <w:name w:val="annotation reference"/>
    <w:basedOn w:val="DefaultParagraphFont"/>
    <w:uiPriority w:val="99"/>
    <w:semiHidden/>
    <w:unhideWhenUsed/>
    <w:rsid w:val="00EE61BE"/>
    <w:rPr>
      <w:sz w:val="16"/>
      <w:szCs w:val="16"/>
    </w:rPr>
  </w:style>
  <w:style w:type="paragraph" w:styleId="CommentText">
    <w:name w:val="annotation text"/>
    <w:basedOn w:val="Normal"/>
    <w:link w:val="CommentTextChar"/>
    <w:uiPriority w:val="99"/>
    <w:semiHidden/>
    <w:unhideWhenUsed/>
    <w:rsid w:val="00EE61BE"/>
    <w:rPr>
      <w:sz w:val="20"/>
      <w:szCs w:val="20"/>
    </w:rPr>
  </w:style>
  <w:style w:type="character" w:customStyle="1" w:styleId="CommentTextChar">
    <w:name w:val="Comment Text Char"/>
    <w:basedOn w:val="DefaultParagraphFont"/>
    <w:link w:val="CommentText"/>
    <w:uiPriority w:val="99"/>
    <w:semiHidden/>
    <w:rsid w:val="00EE61BE"/>
    <w:rPr>
      <w:rFonts w:ascii="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EE61BE"/>
    <w:rPr>
      <w:b/>
      <w:bCs/>
    </w:rPr>
  </w:style>
  <w:style w:type="character" w:customStyle="1" w:styleId="CommentSubjectChar">
    <w:name w:val="Comment Subject Char"/>
    <w:basedOn w:val="CommentTextChar"/>
    <w:link w:val="CommentSubject"/>
    <w:uiPriority w:val="99"/>
    <w:semiHidden/>
    <w:rsid w:val="00EE61BE"/>
    <w:rPr>
      <w:rFonts w:ascii="Arial" w:hAnsi="Arial" w:cs="Arial"/>
      <w:b/>
      <w:bCs/>
      <w:sz w:val="20"/>
      <w:szCs w:val="20"/>
      <w:lang w:eastAsia="en-GB"/>
    </w:rPr>
  </w:style>
  <w:style w:type="paragraph" w:styleId="BalloonText">
    <w:name w:val="Balloon Text"/>
    <w:basedOn w:val="Normal"/>
    <w:link w:val="BalloonTextChar"/>
    <w:uiPriority w:val="99"/>
    <w:semiHidden/>
    <w:unhideWhenUsed/>
    <w:rsid w:val="00EE61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1BE"/>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A24533035</value>
    </field>
    <field name="Objective-Title">
      <value order="0">Audit and Assurance Committee - Terms of Reference</value>
    </field>
    <field name="Objective-Description">
      <value order="0"/>
    </field>
    <field name="Objective-CreationStamp">
      <value order="0">2019-05-23T07:51:58Z</value>
    </field>
    <field name="Objective-IsApproved">
      <value order="0">false</value>
    </field>
    <field name="Objective-IsPublished">
      <value order="0">false</value>
    </field>
    <field name="Objective-DatePublished">
      <value order="0"/>
    </field>
    <field name="Objective-ModificationStamp">
      <value order="0">2019-10-29T08:23:30Z</value>
    </field>
    <field name="Objective-Owner">
      <value order="0">Robertson-Finch, Audrey A (Z335056)</value>
    </field>
    <field name="Objective-Path">
      <value order="0">Objective Global Folder:Classified Object:Classified Object:Robertson-Finch, Audrey A (Z335056):Governance Documents:TORs</value>
    </field>
    <field name="Objective-Parent">
      <value order="0">TORs</value>
    </field>
    <field name="Objective-State">
      <value order="0">Being Edited</value>
    </field>
    <field name="Objective-VersionId">
      <value order="0">vA37743323</value>
    </field>
    <field name="Objective-Version">
      <value order="0">0.3</value>
    </field>
    <field name="Objective-VersionNumber">
      <value order="0">3</value>
    </field>
    <field name="Objective-VersionComment">
      <value order="0"/>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5A19C70-0487-471C-988D-35743BCD3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2012</Words>
  <Characters>11475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Finch-Robertson</dc:creator>
  <cp:keywords/>
  <dc:description/>
  <cp:lastModifiedBy>Balloch A (Amy)</cp:lastModifiedBy>
  <cp:revision>2</cp:revision>
  <dcterms:created xsi:type="dcterms:W3CDTF">2021-09-23T14:15:00Z</dcterms:created>
  <dcterms:modified xsi:type="dcterms:W3CDTF">2021-09-23T14:15:00Z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A24533035</vt:lpwstr>
  </property>
  <property fmtid="{D5CDD505-2E9C-101B-9397-08002B2CF9AE}" pid="4" name="Objective-Title">
    <vt:lpwstr>Audit and Assurance Committee - Terms of Reference</vt:lpwstr>
  </property>
  <property fmtid="{D5CDD505-2E9C-101B-9397-08002B2CF9AE}" pid="5" name="Objective-Description">
    <vt:lpwstr/>
  </property>
  <property fmtid="{D5CDD505-2E9C-101B-9397-08002B2CF9AE}" pid="6" name="Objective-CreationStamp">
    <vt:filetime>2019-05-23T07:51:58Z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2019-10-29T08:23:30Z</vt:filetime>
  </property>
  <property fmtid="{D5CDD505-2E9C-101B-9397-08002B2CF9AE}" pid="11" name="Objective-Owner">
    <vt:lpwstr>Robertson-Finch, Audrey A (Z335056)</vt:lpwstr>
  </property>
  <property fmtid="{D5CDD505-2E9C-101B-9397-08002B2CF9AE}" pid="12" name="Objective-Path">
    <vt:lpwstr>Objective Global Folder:Classified Object:Classified Object:Robertson-Finch, Audrey A (Z335056):Governance Documents:TORs</vt:lpwstr>
  </property>
  <property fmtid="{D5CDD505-2E9C-101B-9397-08002B2CF9AE}" pid="13" name="Objective-Parent">
    <vt:lpwstr>TORs</vt:lpwstr>
  </property>
  <property fmtid="{D5CDD505-2E9C-101B-9397-08002B2CF9AE}" pid="14" name="Objective-State">
    <vt:lpwstr>Being Edited</vt:lpwstr>
  </property>
  <property fmtid="{D5CDD505-2E9C-101B-9397-08002B2CF9AE}" pid="15" name="Objective-VersionId">
    <vt:lpwstr>vA37743323</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ies>
</file>